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9C4A27" w:rsidRDefault="007B70C2" w:rsidP="007B70C2">
      <w:pPr>
        <w:spacing w:line="360" w:lineRule="auto"/>
        <w:jc w:val="both"/>
        <w:rPr>
          <w:rFonts w:ascii="Palatino Linotype" w:hAnsi="Palatino Linotype" w:cs="Arial"/>
          <w:b/>
          <w:lang w:val="es-ES_tradnl" w:eastAsia="es-MX"/>
        </w:rPr>
      </w:pPr>
      <w:r w:rsidRPr="009C4A27">
        <w:rPr>
          <w:rFonts w:ascii="Palatino Linotype" w:hAnsi="Palatino Linotype" w:cs="Arial"/>
          <w:b/>
          <w:lang w:val="es-ES_tradnl"/>
        </w:rPr>
        <w:t>VOTO DISIDENTE DEL COMISIONADO JOSÉ GUADALUPE LUNA HERNÁNDEZ EN EL RECURSO DE REVISIÓN</w:t>
      </w:r>
      <w:r w:rsidR="00FC0B18" w:rsidRPr="009C4A27">
        <w:rPr>
          <w:rFonts w:ascii="Palatino Linotype" w:hAnsi="Palatino Linotype" w:cs="Arial"/>
          <w:b/>
          <w:lang w:val="es-ES_tradnl"/>
        </w:rPr>
        <w:t xml:space="preserve"> </w:t>
      </w:r>
      <w:r w:rsidR="00500365" w:rsidRPr="009C4A27">
        <w:rPr>
          <w:rFonts w:ascii="Palatino Linotype" w:hAnsi="Palatino Linotype" w:cs="Arial"/>
          <w:b/>
          <w:lang w:val="es-ES_tradnl"/>
        </w:rPr>
        <w:t>0</w:t>
      </w:r>
      <w:r w:rsidR="0058108F">
        <w:rPr>
          <w:rFonts w:ascii="Palatino Linotype" w:hAnsi="Palatino Linotype" w:cs="Arial"/>
          <w:b/>
          <w:lang w:val="es-ES_tradnl" w:eastAsia="es-MX"/>
        </w:rPr>
        <w:t>4102</w:t>
      </w:r>
      <w:r w:rsidR="00C646A5" w:rsidRPr="009C4A27">
        <w:rPr>
          <w:rFonts w:ascii="Palatino Linotype" w:hAnsi="Palatino Linotype" w:cs="Arial"/>
          <w:b/>
          <w:lang w:val="es-ES_tradnl" w:eastAsia="es-MX"/>
        </w:rPr>
        <w:t>/</w:t>
      </w:r>
      <w:r w:rsidR="0058108F">
        <w:rPr>
          <w:rFonts w:ascii="Palatino Linotype" w:hAnsi="Palatino Linotype" w:cs="Arial"/>
          <w:b/>
          <w:lang w:val="es-ES_tradnl" w:eastAsia="es-MX"/>
        </w:rPr>
        <w:t>INFOEM/IP/RR/2018</w:t>
      </w:r>
      <w:r w:rsidRPr="009C4A27">
        <w:rPr>
          <w:rFonts w:ascii="Palatino Linotype" w:hAnsi="Palatino Linotype" w:cs="Arial"/>
          <w:b/>
          <w:lang w:val="es-ES_tradnl" w:eastAsia="es-MX"/>
        </w:rPr>
        <w:t>.</w:t>
      </w:r>
    </w:p>
    <w:p w:rsidR="007B70C2" w:rsidRPr="009C4A27" w:rsidRDefault="007B70C2" w:rsidP="007B70C2">
      <w:pPr>
        <w:spacing w:line="360" w:lineRule="auto"/>
        <w:jc w:val="both"/>
        <w:rPr>
          <w:rFonts w:ascii="Palatino Linotype" w:hAnsi="Palatino Linotype" w:cs="Arial"/>
          <w:lang w:val="es-ES_tradnl"/>
        </w:rPr>
      </w:pPr>
    </w:p>
    <w:p w:rsidR="004C3AE0" w:rsidRDefault="004C3AE0" w:rsidP="007B70C2">
      <w:pPr>
        <w:spacing w:line="360" w:lineRule="auto"/>
        <w:jc w:val="both"/>
        <w:rPr>
          <w:rFonts w:ascii="Palatino Linotype" w:hAnsi="Palatino Linotype"/>
          <w:b/>
          <w:lang w:val="es-ES_tradnl"/>
        </w:rPr>
      </w:pPr>
      <w:r>
        <w:rPr>
          <w:rFonts w:ascii="Palatino Linotype" w:hAnsi="Palatino Linotype"/>
          <w:b/>
          <w:lang w:val="es-ES_tradnl"/>
        </w:rPr>
        <w:t>Resumen del voto</w:t>
      </w:r>
    </w:p>
    <w:p w:rsidR="00EF0E6B" w:rsidRPr="009C4A27" w:rsidRDefault="003B6DA8" w:rsidP="007B70C2">
      <w:pPr>
        <w:spacing w:line="360" w:lineRule="auto"/>
        <w:jc w:val="both"/>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77696" behindDoc="0" locked="0" layoutInCell="1" allowOverlap="1">
                <wp:simplePos x="0" y="0"/>
                <wp:positionH relativeFrom="column">
                  <wp:posOffset>64852</wp:posOffset>
                </wp:positionH>
                <wp:positionV relativeFrom="paragraph">
                  <wp:posOffset>1821869</wp:posOffset>
                </wp:positionV>
                <wp:extent cx="5589767" cy="4587903"/>
                <wp:effectExtent l="19050" t="19050" r="30480" b="22225"/>
                <wp:wrapNone/>
                <wp:docPr id="1" name="Conector recto 1"/>
                <wp:cNvGraphicFramePr/>
                <a:graphic xmlns:a="http://schemas.openxmlformats.org/drawingml/2006/main">
                  <a:graphicData uri="http://schemas.microsoft.com/office/word/2010/wordprocessingShape">
                    <wps:wsp>
                      <wps:cNvCnPr/>
                      <wps:spPr>
                        <a:xfrm>
                          <a:off x="0" y="0"/>
                          <a:ext cx="5589767" cy="458790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C0526" id="Conector recto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43.45pt" to="445.25pt,5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" strokecolor="#5b9bd5 [3204]" strokeweight="2.25pt">
                <v:stroke joinstyle="miter"/>
              </v:line>
            </w:pict>
          </mc:Fallback>
        </mc:AlternateContent>
      </w:r>
      <w:r w:rsidR="00E60C19" w:rsidRPr="0058108F">
        <w:rPr>
          <w:rFonts w:ascii="Palatino Linotype" w:hAnsi="Palatino Linotype"/>
          <w:lang w:val="es-ES_tradnl"/>
        </w:rPr>
        <w:t xml:space="preserve">En el presente voto disidente, describo las razones y motivos por las que no comparto el sentido de la resolución </w:t>
      </w:r>
      <w:r w:rsidR="00C04ABD" w:rsidRPr="0058108F">
        <w:rPr>
          <w:rFonts w:ascii="Palatino Linotype" w:hAnsi="Palatino Linotype"/>
          <w:lang w:val="es-ES_tradnl"/>
        </w:rPr>
        <w:t xml:space="preserve">aprobada por mayoría de votos en cuanto al recurso registrado </w:t>
      </w:r>
      <w:r w:rsidR="00EF0E6B" w:rsidRPr="0058108F">
        <w:rPr>
          <w:rFonts w:ascii="Palatino Linotype" w:hAnsi="Palatino Linotype"/>
          <w:lang w:val="es-ES_tradnl"/>
        </w:rPr>
        <w:t>con el número al rubro indicado, en virtud de que</w:t>
      </w:r>
      <w:r w:rsidR="00407AB2" w:rsidRPr="0058108F">
        <w:rPr>
          <w:rFonts w:ascii="Palatino Linotype" w:hAnsi="Palatino Linotype"/>
          <w:lang w:val="es-ES_tradnl"/>
        </w:rPr>
        <w:t xml:space="preserve"> el </w:t>
      </w:r>
      <w:r w:rsidR="0058108F" w:rsidRPr="0058108F">
        <w:rPr>
          <w:rFonts w:ascii="Palatino Linotype" w:hAnsi="Palatino Linotype"/>
          <w:b/>
          <w:lang w:val="es-ES_tradnl"/>
        </w:rPr>
        <w:t>SUJETO OBLIGADO</w:t>
      </w:r>
      <w:r w:rsidR="0058108F" w:rsidRPr="0058108F">
        <w:rPr>
          <w:rFonts w:ascii="Palatino Linotype" w:hAnsi="Palatino Linotype"/>
          <w:lang w:val="es-ES_tradnl"/>
        </w:rPr>
        <w:t xml:space="preserve"> </w:t>
      </w:r>
      <w:r w:rsidR="00407AB2" w:rsidRPr="0058108F">
        <w:rPr>
          <w:rFonts w:ascii="Palatino Linotype" w:hAnsi="Palatino Linotype"/>
          <w:lang w:val="es-ES_tradnl"/>
        </w:rPr>
        <w:t xml:space="preserve">cuenta con </w:t>
      </w:r>
      <w:r w:rsidR="0058108F" w:rsidRPr="0058108F">
        <w:rPr>
          <w:rFonts w:ascii="Palatino Linotype" w:hAnsi="Palatino Linotype"/>
          <w:lang w:val="es-ES_tradnl"/>
        </w:rPr>
        <w:t>atribuciones</w:t>
      </w:r>
      <w:r w:rsidR="00407AB2" w:rsidRPr="0058108F">
        <w:rPr>
          <w:rFonts w:ascii="Palatino Linotype" w:hAnsi="Palatino Linotype"/>
          <w:lang w:val="es-ES_tradnl"/>
        </w:rPr>
        <w:t xml:space="preserve"> para contar con la </w:t>
      </w:r>
      <w:r w:rsidR="0058108F" w:rsidRPr="0058108F">
        <w:rPr>
          <w:rFonts w:ascii="Palatino Linotype" w:hAnsi="Palatino Linotype"/>
          <w:lang w:val="es-ES_tradnl"/>
        </w:rPr>
        <w:t>información</w:t>
      </w:r>
      <w:r w:rsidR="00407AB2" w:rsidRPr="0058108F">
        <w:rPr>
          <w:rFonts w:ascii="Palatino Linotype" w:hAnsi="Palatino Linotype"/>
          <w:lang w:val="es-ES_tradnl"/>
        </w:rPr>
        <w:t xml:space="preserve"> solicitada, aunado a que </w:t>
      </w:r>
      <w:r w:rsidR="0058108F" w:rsidRPr="0058108F">
        <w:rPr>
          <w:rFonts w:ascii="Palatino Linotype" w:hAnsi="Palatino Linotype"/>
          <w:lang w:val="es-ES_tradnl"/>
        </w:rPr>
        <w:t xml:space="preserve">está obligado a </w:t>
      </w:r>
      <w:r w:rsidR="0058108F" w:rsidRPr="0058108F">
        <w:rPr>
          <w:rFonts w:ascii="Palatino Linotype" w:eastAsia="Calibri" w:hAnsi="Palatino Linotype" w:cs="Arial"/>
          <w:lang w:val="es-ES_tradnl" w:eastAsia="es-MX"/>
        </w:rPr>
        <w:t xml:space="preserve">documentar toda la información que se genere </w:t>
      </w:r>
      <w:r w:rsidR="0058108F" w:rsidRPr="0058108F">
        <w:rPr>
          <w:rFonts w:ascii="Palatino Linotype" w:hAnsi="Palatino Linotype"/>
        </w:rPr>
        <w:t>derivado</w:t>
      </w:r>
      <w:r w:rsidR="0058108F" w:rsidRPr="0058108F">
        <w:rPr>
          <w:rFonts w:ascii="Palatino Linotype" w:eastAsia="Calibri" w:hAnsi="Palatino Linotype" w:cs="Arial"/>
          <w:lang w:val="es-ES_tradnl" w:eastAsia="es-MX"/>
        </w:rPr>
        <w:t xml:space="preserve"> de sus facultades, atribuciones y competencia</w:t>
      </w: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EF0E6B" w:rsidRPr="009C4A27" w:rsidRDefault="00EF0E6B" w:rsidP="007B70C2">
      <w:pPr>
        <w:spacing w:line="360" w:lineRule="auto"/>
        <w:jc w:val="both"/>
        <w:rPr>
          <w:rFonts w:ascii="Palatino Linotype" w:hAnsi="Palatino Linotype"/>
          <w:lang w:val="es-ES_tradnl"/>
        </w:rPr>
      </w:pPr>
    </w:p>
    <w:p w:rsidR="002A3A54" w:rsidRPr="009C4A27" w:rsidRDefault="002A3A54" w:rsidP="007B70C2">
      <w:pPr>
        <w:spacing w:line="360" w:lineRule="auto"/>
        <w:jc w:val="both"/>
        <w:rPr>
          <w:rFonts w:ascii="Palatino Linotype" w:hAnsi="Palatino Linotype" w:cs="Arial"/>
          <w:lang w:val="es-ES_tradnl"/>
        </w:rPr>
      </w:pPr>
    </w:p>
    <w:sdt>
      <w:sdtPr>
        <w:rPr>
          <w:rFonts w:ascii="Times New Roman" w:eastAsia="Arial Unicode MS" w:hAnsi="Times New Roman" w:cs="Times New Roman"/>
          <w:color w:val="auto"/>
          <w:sz w:val="28"/>
          <w:szCs w:val="24"/>
          <w:bdr w:val="nil"/>
          <w:lang w:val="es-ES_tradnl" w:eastAsia="en-US"/>
        </w:rPr>
        <w:id w:val="-1382787339"/>
        <w:docPartObj>
          <w:docPartGallery w:val="Table of Contents"/>
          <w:docPartUnique/>
        </w:docPartObj>
      </w:sdtPr>
      <w:sdtEndPr>
        <w:rPr>
          <w:b/>
          <w:bCs/>
          <w:sz w:val="24"/>
        </w:rPr>
      </w:sdtEndPr>
      <w:sdtContent>
        <w:p w:rsidR="00B82DF9" w:rsidRPr="003B6DA8" w:rsidRDefault="00B82DF9" w:rsidP="003B6DA8">
          <w:pPr>
            <w:pStyle w:val="TtulodeTDC"/>
            <w:spacing w:line="360" w:lineRule="auto"/>
            <w:rPr>
              <w:rFonts w:ascii="Palatino Linotype" w:hAnsi="Palatino Linotype"/>
              <w:b/>
              <w:color w:val="000000" w:themeColor="text1"/>
              <w:sz w:val="28"/>
              <w:szCs w:val="24"/>
              <w:lang w:val="es-ES_tradnl"/>
            </w:rPr>
          </w:pPr>
          <w:r w:rsidRPr="003B6DA8">
            <w:rPr>
              <w:rFonts w:ascii="Palatino Linotype" w:hAnsi="Palatino Linotype"/>
              <w:b/>
              <w:color w:val="000000" w:themeColor="text1"/>
              <w:sz w:val="28"/>
              <w:szCs w:val="24"/>
              <w:lang w:val="es-ES_tradnl"/>
            </w:rPr>
            <w:t>Índice</w:t>
          </w:r>
        </w:p>
        <w:p w:rsidR="00407AB2" w:rsidRDefault="00B82DF9" w:rsidP="00407AB2">
          <w:pPr>
            <w:pStyle w:val="TDC1"/>
            <w:spacing w:line="600" w:lineRule="auto"/>
            <w:rPr>
              <w:rFonts w:asciiTheme="minorHAnsi" w:eastAsiaTheme="minorEastAsia" w:hAnsiTheme="minorHAnsi" w:cstheme="minorBidi"/>
              <w:noProof/>
              <w:sz w:val="22"/>
              <w:szCs w:val="22"/>
              <w:bdr w:val="none" w:sz="0" w:space="0" w:color="auto"/>
              <w:lang w:eastAsia="es-MX"/>
            </w:rPr>
          </w:pPr>
          <w:r w:rsidRPr="009C4A27">
            <w:rPr>
              <w:lang w:val="es-ES_tradnl"/>
            </w:rPr>
            <w:fldChar w:fldCharType="begin"/>
          </w:r>
          <w:r w:rsidRPr="009C4A27">
            <w:rPr>
              <w:lang w:val="es-ES_tradnl"/>
            </w:rPr>
            <w:instrText xml:space="preserve"> TOC \o "1-3" \h \z \u </w:instrText>
          </w:r>
          <w:r w:rsidRPr="009C4A27">
            <w:rPr>
              <w:lang w:val="es-ES_tradnl"/>
            </w:rPr>
            <w:fldChar w:fldCharType="separate"/>
          </w:r>
          <w:hyperlink w:anchor="_Toc534981728" w:history="1">
            <w:r w:rsidR="00407AB2" w:rsidRPr="000754AB">
              <w:rPr>
                <w:rStyle w:val="Hipervnculo"/>
                <w:noProof/>
                <w:lang w:val="es-ES_tradnl"/>
              </w:rPr>
              <w:t xml:space="preserve">I. </w:t>
            </w:r>
            <w:r w:rsidR="00407AB2">
              <w:rPr>
                <w:rFonts w:asciiTheme="minorHAnsi" w:eastAsiaTheme="minorEastAsia" w:hAnsiTheme="minorHAnsi" w:cstheme="minorBidi"/>
                <w:noProof/>
                <w:sz w:val="22"/>
                <w:szCs w:val="22"/>
                <w:bdr w:val="none" w:sz="0" w:space="0" w:color="auto"/>
                <w:lang w:eastAsia="es-MX"/>
              </w:rPr>
              <w:tab/>
            </w:r>
            <w:r w:rsidR="00407AB2" w:rsidRPr="000754AB">
              <w:rPr>
                <w:rStyle w:val="Hipervnculo"/>
                <w:noProof/>
                <w:lang w:val="es-ES_tradnl"/>
              </w:rPr>
              <w:t>De los requerimientos planteados en el recurso de revisión.</w:t>
            </w:r>
            <w:r w:rsidR="00407AB2">
              <w:rPr>
                <w:noProof/>
                <w:webHidden/>
              </w:rPr>
              <w:tab/>
            </w:r>
            <w:r w:rsidR="00407AB2">
              <w:rPr>
                <w:noProof/>
                <w:webHidden/>
              </w:rPr>
              <w:fldChar w:fldCharType="begin"/>
            </w:r>
            <w:r w:rsidR="00407AB2">
              <w:rPr>
                <w:noProof/>
                <w:webHidden/>
              </w:rPr>
              <w:instrText xml:space="preserve"> PAGEREF _Toc534981728 \h </w:instrText>
            </w:r>
            <w:r w:rsidR="00407AB2">
              <w:rPr>
                <w:noProof/>
                <w:webHidden/>
              </w:rPr>
            </w:r>
            <w:r w:rsidR="00407AB2">
              <w:rPr>
                <w:noProof/>
                <w:webHidden/>
              </w:rPr>
              <w:fldChar w:fldCharType="separate"/>
            </w:r>
            <w:r w:rsidR="003B6DA8">
              <w:rPr>
                <w:noProof/>
                <w:webHidden/>
              </w:rPr>
              <w:t>3</w:t>
            </w:r>
            <w:r w:rsidR="00407AB2">
              <w:rPr>
                <w:noProof/>
                <w:webHidden/>
              </w:rPr>
              <w:fldChar w:fldCharType="end"/>
            </w:r>
          </w:hyperlink>
        </w:p>
        <w:p w:rsidR="00407AB2" w:rsidRDefault="00BF7352" w:rsidP="00407AB2">
          <w:pPr>
            <w:pStyle w:val="TDC1"/>
            <w:spacing w:line="600" w:lineRule="auto"/>
            <w:rPr>
              <w:rFonts w:asciiTheme="minorHAnsi" w:eastAsiaTheme="minorEastAsia" w:hAnsiTheme="minorHAnsi" w:cstheme="minorBidi"/>
              <w:noProof/>
              <w:sz w:val="22"/>
              <w:szCs w:val="22"/>
              <w:bdr w:val="none" w:sz="0" w:space="0" w:color="auto"/>
              <w:lang w:eastAsia="es-MX"/>
            </w:rPr>
          </w:pPr>
          <w:hyperlink w:anchor="_Toc534981729" w:history="1">
            <w:r w:rsidR="00407AB2" w:rsidRPr="000754AB">
              <w:rPr>
                <w:rStyle w:val="Hipervnculo"/>
                <w:noProof/>
                <w:lang w:val="es-ES_tradnl"/>
              </w:rPr>
              <w:t>II. Del estudio y análisis del Recurso de Revisión.</w:t>
            </w:r>
            <w:r w:rsidR="00407AB2">
              <w:rPr>
                <w:noProof/>
                <w:webHidden/>
              </w:rPr>
              <w:tab/>
            </w:r>
            <w:r w:rsidR="00407AB2">
              <w:rPr>
                <w:noProof/>
                <w:webHidden/>
              </w:rPr>
              <w:fldChar w:fldCharType="begin"/>
            </w:r>
            <w:r w:rsidR="00407AB2">
              <w:rPr>
                <w:noProof/>
                <w:webHidden/>
              </w:rPr>
              <w:instrText xml:space="preserve"> PAGEREF _Toc534981729 \h </w:instrText>
            </w:r>
            <w:r w:rsidR="00407AB2">
              <w:rPr>
                <w:noProof/>
                <w:webHidden/>
              </w:rPr>
            </w:r>
            <w:r w:rsidR="00407AB2">
              <w:rPr>
                <w:noProof/>
                <w:webHidden/>
              </w:rPr>
              <w:fldChar w:fldCharType="separate"/>
            </w:r>
            <w:r w:rsidR="003B6DA8">
              <w:rPr>
                <w:noProof/>
                <w:webHidden/>
              </w:rPr>
              <w:t>6</w:t>
            </w:r>
            <w:r w:rsidR="00407AB2">
              <w:rPr>
                <w:noProof/>
                <w:webHidden/>
              </w:rPr>
              <w:fldChar w:fldCharType="end"/>
            </w:r>
          </w:hyperlink>
        </w:p>
        <w:p w:rsidR="00407AB2" w:rsidRDefault="00BF7352" w:rsidP="00407AB2">
          <w:pPr>
            <w:pStyle w:val="TDC3"/>
            <w:tabs>
              <w:tab w:val="left" w:pos="1100"/>
              <w:tab w:val="right" w:leader="dot" w:pos="8828"/>
            </w:tabs>
            <w:spacing w:line="600" w:lineRule="auto"/>
            <w:rPr>
              <w:noProof/>
            </w:rPr>
          </w:pPr>
          <w:hyperlink w:anchor="_Toc534981730" w:history="1">
            <w:r w:rsidR="00407AB2" w:rsidRPr="000754AB">
              <w:rPr>
                <w:rStyle w:val="Hipervnculo"/>
                <w:rFonts w:ascii="Palatino Linotype" w:hAnsi="Palatino Linotype"/>
                <w:b/>
                <w:noProof/>
                <w:lang w:val="es-ES_tradnl"/>
              </w:rPr>
              <w:t>A)</w:t>
            </w:r>
            <w:r w:rsidR="00407AB2">
              <w:rPr>
                <w:noProof/>
              </w:rPr>
              <w:tab/>
            </w:r>
            <w:r w:rsidR="00407AB2" w:rsidRPr="000754AB">
              <w:rPr>
                <w:rStyle w:val="Hipervnculo"/>
                <w:rFonts w:ascii="Palatino Linotype" w:hAnsi="Palatino Linotype"/>
                <w:b/>
                <w:noProof/>
                <w:lang w:val="es-ES_tradnl"/>
              </w:rPr>
              <w:t>De los</w:t>
            </w:r>
            <w:r w:rsidR="00407AB2" w:rsidRPr="000754AB">
              <w:rPr>
                <w:rStyle w:val="Hipervnculo"/>
                <w:noProof/>
              </w:rPr>
              <w:t xml:space="preserve"> </w:t>
            </w:r>
            <w:r w:rsidR="00407AB2" w:rsidRPr="000754AB">
              <w:rPr>
                <w:rStyle w:val="Hipervnculo"/>
                <w:rFonts w:ascii="Palatino Linotype" w:hAnsi="Palatino Linotype"/>
                <w:b/>
                <w:noProof/>
                <w:lang w:val="es-ES_tradnl"/>
              </w:rPr>
              <w:t>Lineamientos para el ejercicio y control del presupuesto asignado al programa de apoyo a la comunidad.</w:t>
            </w:r>
            <w:r w:rsidR="00407AB2">
              <w:rPr>
                <w:noProof/>
                <w:webHidden/>
              </w:rPr>
              <w:tab/>
            </w:r>
            <w:r w:rsidR="00407AB2">
              <w:rPr>
                <w:noProof/>
                <w:webHidden/>
              </w:rPr>
              <w:fldChar w:fldCharType="begin"/>
            </w:r>
            <w:r w:rsidR="00407AB2">
              <w:rPr>
                <w:noProof/>
                <w:webHidden/>
              </w:rPr>
              <w:instrText xml:space="preserve"> PAGEREF _Toc534981730 \h </w:instrText>
            </w:r>
            <w:r w:rsidR="00407AB2">
              <w:rPr>
                <w:noProof/>
                <w:webHidden/>
              </w:rPr>
            </w:r>
            <w:r w:rsidR="00407AB2">
              <w:rPr>
                <w:noProof/>
                <w:webHidden/>
              </w:rPr>
              <w:fldChar w:fldCharType="separate"/>
            </w:r>
            <w:r w:rsidR="003B6DA8">
              <w:rPr>
                <w:noProof/>
                <w:webHidden/>
              </w:rPr>
              <w:t>7</w:t>
            </w:r>
            <w:r w:rsidR="00407AB2">
              <w:rPr>
                <w:noProof/>
                <w:webHidden/>
              </w:rPr>
              <w:fldChar w:fldCharType="end"/>
            </w:r>
          </w:hyperlink>
        </w:p>
        <w:p w:rsidR="00407AB2" w:rsidRDefault="00BF7352" w:rsidP="00407AB2">
          <w:pPr>
            <w:pStyle w:val="TDC3"/>
            <w:tabs>
              <w:tab w:val="left" w:pos="880"/>
              <w:tab w:val="right" w:leader="dot" w:pos="8828"/>
            </w:tabs>
            <w:spacing w:line="600" w:lineRule="auto"/>
            <w:rPr>
              <w:noProof/>
            </w:rPr>
          </w:pPr>
          <w:hyperlink w:anchor="_Toc534981731" w:history="1">
            <w:r w:rsidR="00407AB2" w:rsidRPr="000754AB">
              <w:rPr>
                <w:rStyle w:val="Hipervnculo"/>
                <w:rFonts w:ascii="Palatino Linotype" w:hAnsi="Palatino Linotype"/>
                <w:b/>
                <w:noProof/>
                <w:lang w:val="es-ES_tradnl"/>
              </w:rPr>
              <w:t>B)</w:t>
            </w:r>
            <w:r w:rsidR="00407AB2">
              <w:rPr>
                <w:noProof/>
              </w:rPr>
              <w:tab/>
            </w:r>
            <w:r w:rsidR="00407AB2" w:rsidRPr="000754AB">
              <w:rPr>
                <w:rStyle w:val="Hipervnculo"/>
                <w:rFonts w:ascii="Palatino Linotype" w:hAnsi="Palatino Linotype"/>
                <w:b/>
                <w:noProof/>
                <w:lang w:val="es-ES_tradnl"/>
              </w:rPr>
              <w:t>Del Presupuesto de Egresos 2018.</w:t>
            </w:r>
            <w:r w:rsidR="00407AB2">
              <w:rPr>
                <w:noProof/>
                <w:webHidden/>
              </w:rPr>
              <w:tab/>
            </w:r>
            <w:r w:rsidR="00407AB2">
              <w:rPr>
                <w:noProof/>
                <w:webHidden/>
              </w:rPr>
              <w:fldChar w:fldCharType="begin"/>
            </w:r>
            <w:r w:rsidR="00407AB2">
              <w:rPr>
                <w:noProof/>
                <w:webHidden/>
              </w:rPr>
              <w:instrText xml:space="preserve"> PAGEREF _Toc534981731 \h </w:instrText>
            </w:r>
            <w:r w:rsidR="00407AB2">
              <w:rPr>
                <w:noProof/>
                <w:webHidden/>
              </w:rPr>
            </w:r>
            <w:r w:rsidR="00407AB2">
              <w:rPr>
                <w:noProof/>
                <w:webHidden/>
              </w:rPr>
              <w:fldChar w:fldCharType="separate"/>
            </w:r>
            <w:r w:rsidR="003B6DA8">
              <w:rPr>
                <w:noProof/>
                <w:webHidden/>
              </w:rPr>
              <w:t>12</w:t>
            </w:r>
            <w:r w:rsidR="00407AB2">
              <w:rPr>
                <w:noProof/>
                <w:webHidden/>
              </w:rPr>
              <w:fldChar w:fldCharType="end"/>
            </w:r>
          </w:hyperlink>
        </w:p>
        <w:p w:rsidR="00407AB2" w:rsidRDefault="00BF7352" w:rsidP="00407AB2">
          <w:pPr>
            <w:pStyle w:val="TDC3"/>
            <w:tabs>
              <w:tab w:val="left" w:pos="1100"/>
              <w:tab w:val="right" w:leader="dot" w:pos="8828"/>
            </w:tabs>
            <w:spacing w:line="600" w:lineRule="auto"/>
            <w:rPr>
              <w:noProof/>
            </w:rPr>
          </w:pPr>
          <w:hyperlink w:anchor="_Toc534981732" w:history="1">
            <w:r w:rsidR="00407AB2" w:rsidRPr="000754AB">
              <w:rPr>
                <w:rStyle w:val="Hipervnculo"/>
                <w:rFonts w:ascii="Palatino Linotype" w:hAnsi="Palatino Linotype"/>
                <w:b/>
                <w:noProof/>
                <w:lang w:val="es-ES_tradnl"/>
              </w:rPr>
              <w:t>C)</w:t>
            </w:r>
            <w:r w:rsidR="00407AB2">
              <w:rPr>
                <w:noProof/>
              </w:rPr>
              <w:tab/>
            </w:r>
            <w:r w:rsidR="00407AB2" w:rsidRPr="000754AB">
              <w:rPr>
                <w:rStyle w:val="Hipervnculo"/>
                <w:rFonts w:ascii="Palatino Linotype" w:hAnsi="Palatino Linotype"/>
                <w:b/>
                <w:noProof/>
                <w:lang w:val="es-ES_tradnl"/>
              </w:rPr>
              <w:t>De la fuente obligacional.</w:t>
            </w:r>
            <w:r w:rsidR="00407AB2">
              <w:rPr>
                <w:noProof/>
                <w:webHidden/>
              </w:rPr>
              <w:tab/>
            </w:r>
            <w:r w:rsidR="00407AB2">
              <w:rPr>
                <w:noProof/>
                <w:webHidden/>
              </w:rPr>
              <w:fldChar w:fldCharType="begin"/>
            </w:r>
            <w:r w:rsidR="00407AB2">
              <w:rPr>
                <w:noProof/>
                <w:webHidden/>
              </w:rPr>
              <w:instrText xml:space="preserve"> PAGEREF _Toc534981732 \h </w:instrText>
            </w:r>
            <w:r w:rsidR="00407AB2">
              <w:rPr>
                <w:noProof/>
                <w:webHidden/>
              </w:rPr>
            </w:r>
            <w:r w:rsidR="00407AB2">
              <w:rPr>
                <w:noProof/>
                <w:webHidden/>
              </w:rPr>
              <w:fldChar w:fldCharType="separate"/>
            </w:r>
            <w:r w:rsidR="003B6DA8">
              <w:rPr>
                <w:noProof/>
                <w:webHidden/>
              </w:rPr>
              <w:t>12</w:t>
            </w:r>
            <w:r w:rsidR="00407AB2">
              <w:rPr>
                <w:noProof/>
                <w:webHidden/>
              </w:rPr>
              <w:fldChar w:fldCharType="end"/>
            </w:r>
          </w:hyperlink>
        </w:p>
        <w:p w:rsidR="00407AB2" w:rsidRDefault="003B6DA8" w:rsidP="00407AB2">
          <w:pPr>
            <w:pStyle w:val="TDC1"/>
            <w:spacing w:line="600" w:lineRule="auto"/>
            <w:rPr>
              <w:rFonts w:asciiTheme="minorHAnsi" w:eastAsiaTheme="minorEastAsia" w:hAnsiTheme="minorHAnsi" w:cstheme="minorBidi"/>
              <w:noProof/>
              <w:sz w:val="22"/>
              <w:szCs w:val="22"/>
              <w:bdr w:val="none" w:sz="0" w:space="0" w:color="auto"/>
              <w:lang w:eastAsia="es-MX"/>
            </w:rPr>
          </w:pPr>
          <w:r>
            <w:rPr>
              <w:noProof/>
              <w:bdr w:val="none" w:sz="0" w:space="0" w:color="auto"/>
              <w:lang w:eastAsia="es-MX"/>
            </w:rPr>
            <mc:AlternateContent>
              <mc:Choice Requires="wps">
                <w:drawing>
                  <wp:anchor distT="0" distB="0" distL="114300" distR="114300" simplePos="0" relativeHeight="251679744" behindDoc="0" locked="0" layoutInCell="1" allowOverlap="1" wp14:anchorId="6276315A" wp14:editId="6B50319E">
                    <wp:simplePos x="0" y="0"/>
                    <wp:positionH relativeFrom="column">
                      <wp:posOffset>64852</wp:posOffset>
                    </wp:positionH>
                    <wp:positionV relativeFrom="paragraph">
                      <wp:posOffset>288649</wp:posOffset>
                    </wp:positionV>
                    <wp:extent cx="5605669" cy="3188473"/>
                    <wp:effectExtent l="19050" t="19050" r="33655" b="31115"/>
                    <wp:wrapNone/>
                    <wp:docPr id="2" name="Conector recto 2"/>
                    <wp:cNvGraphicFramePr/>
                    <a:graphic xmlns:a="http://schemas.openxmlformats.org/drawingml/2006/main">
                      <a:graphicData uri="http://schemas.microsoft.com/office/word/2010/wordprocessingShape">
                        <wps:wsp>
                          <wps:cNvCnPr/>
                          <wps:spPr>
                            <a:xfrm>
                              <a:off x="0" y="0"/>
                              <a:ext cx="5605669" cy="318847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78002" id="Conector recto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2.75pt" to="446.5pt,2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" strokecolor="#5b9bd5 [3204]" strokeweight="2.25pt">
                    <v:stroke joinstyle="miter"/>
                  </v:line>
                </w:pict>
              </mc:Fallback>
            </mc:AlternateContent>
          </w:r>
          <w:hyperlink w:anchor="_Toc534981733" w:history="1">
            <w:r w:rsidR="00407AB2" w:rsidRPr="000754AB">
              <w:rPr>
                <w:rStyle w:val="Hipervnculo"/>
                <w:noProof/>
                <w:lang w:val="es-ES_tradnl"/>
              </w:rPr>
              <w:t>III. Conclusiones.</w:t>
            </w:r>
            <w:r w:rsidR="00407AB2">
              <w:rPr>
                <w:noProof/>
                <w:webHidden/>
              </w:rPr>
              <w:tab/>
            </w:r>
            <w:r w:rsidR="00407AB2">
              <w:rPr>
                <w:noProof/>
                <w:webHidden/>
              </w:rPr>
              <w:fldChar w:fldCharType="begin"/>
            </w:r>
            <w:r w:rsidR="00407AB2">
              <w:rPr>
                <w:noProof/>
                <w:webHidden/>
              </w:rPr>
              <w:instrText xml:space="preserve"> PAGEREF _Toc534981733 \h </w:instrText>
            </w:r>
            <w:r w:rsidR="00407AB2">
              <w:rPr>
                <w:noProof/>
                <w:webHidden/>
              </w:rPr>
            </w:r>
            <w:r w:rsidR="00407AB2">
              <w:rPr>
                <w:noProof/>
                <w:webHidden/>
              </w:rPr>
              <w:fldChar w:fldCharType="separate"/>
            </w:r>
            <w:r>
              <w:rPr>
                <w:noProof/>
                <w:webHidden/>
              </w:rPr>
              <w:t>22</w:t>
            </w:r>
            <w:r w:rsidR="00407AB2">
              <w:rPr>
                <w:noProof/>
                <w:webHidden/>
              </w:rPr>
              <w:fldChar w:fldCharType="end"/>
            </w:r>
          </w:hyperlink>
        </w:p>
        <w:p w:rsidR="00B82DF9" w:rsidRPr="009C4A27" w:rsidRDefault="00B82DF9" w:rsidP="00B82DF9">
          <w:pPr>
            <w:spacing w:line="360" w:lineRule="auto"/>
            <w:rPr>
              <w:lang w:val="es-ES_tradnl"/>
            </w:rPr>
          </w:pPr>
          <w:r w:rsidRPr="009C4A27">
            <w:rPr>
              <w:b/>
              <w:bCs/>
              <w:lang w:val="es-ES_tradnl"/>
            </w:rPr>
            <w:fldChar w:fldCharType="end"/>
          </w:r>
        </w:p>
      </w:sdtContent>
    </w:sdt>
    <w:p w:rsidR="00EF0E6B" w:rsidRPr="009C4A27" w:rsidRDefault="00EF0E6B" w:rsidP="00EF0E6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lang w:val="es-ES_tradnl"/>
        </w:rPr>
      </w:pPr>
    </w:p>
    <w:p w:rsidR="00EF0E6B" w:rsidRPr="009C4A27" w:rsidRDefault="00EF0E6B" w:rsidP="00EF0E6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lang w:val="es-ES_tradnl"/>
        </w:rPr>
      </w:pPr>
    </w:p>
    <w:p w:rsidR="00EF0E6B" w:rsidRDefault="00EF0E6B" w:rsidP="00EF0E6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lang w:val="es-ES_tradnl"/>
        </w:rPr>
      </w:pPr>
    </w:p>
    <w:p w:rsidR="003B6DA8" w:rsidRDefault="003B6DA8" w:rsidP="00EF0E6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lang w:val="es-ES_tradnl"/>
        </w:rPr>
      </w:pPr>
    </w:p>
    <w:p w:rsidR="003B6DA8" w:rsidRPr="009C4A27" w:rsidRDefault="003B6DA8" w:rsidP="00EF0E6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lang w:val="es-ES_tradnl"/>
        </w:rPr>
      </w:pPr>
    </w:p>
    <w:p w:rsidR="00930C6C" w:rsidRPr="00407AB2" w:rsidRDefault="007B70C2"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407AB2">
        <w:rPr>
          <w:rFonts w:ascii="Palatino Linotype" w:hAnsi="Palatino Linotype" w:cs="Arial"/>
          <w:lang w:val="es-ES_tradnl"/>
        </w:rPr>
        <w:lastRenderedPageBreak/>
        <w:t xml:space="preserve">He concurrido con mi voto disidente de la presente resolución emitida por el Pleno del Instituto de Transparencia, Acceso a la Información Pública y Protección de Datos Personales del Estado de México y Municipios, </w:t>
      </w:r>
      <w:r w:rsidR="00BE7FDE" w:rsidRPr="00407AB2">
        <w:rPr>
          <w:rFonts w:ascii="Palatino Linotype" w:hAnsi="Palatino Linotype" w:cs="Arial"/>
          <w:lang w:val="es-ES_tradnl"/>
        </w:rPr>
        <w:t xml:space="preserve">en su </w:t>
      </w:r>
      <w:r w:rsidR="00930C6C" w:rsidRPr="00407AB2">
        <w:rPr>
          <w:rFonts w:ascii="Palatino Linotype" w:hAnsi="Palatino Linotype" w:cs="Arial"/>
          <w:lang w:val="es-ES_tradnl"/>
        </w:rPr>
        <w:t>Primera</w:t>
      </w:r>
      <w:r w:rsidR="00500365" w:rsidRPr="00407AB2">
        <w:rPr>
          <w:rFonts w:ascii="Palatino Linotype" w:hAnsi="Palatino Linotype" w:cs="Arial"/>
          <w:lang w:val="es-ES_tradnl"/>
        </w:rPr>
        <w:t xml:space="preserve"> </w:t>
      </w:r>
      <w:r w:rsidRPr="00407AB2">
        <w:rPr>
          <w:rFonts w:ascii="Palatino Linotype" w:hAnsi="Palatino Linotype" w:cs="Arial"/>
          <w:lang w:val="es-ES_tradnl"/>
        </w:rPr>
        <w:t xml:space="preserve">sesión ordinaria </w:t>
      </w:r>
      <w:r w:rsidR="00FC0B18" w:rsidRPr="00407AB2">
        <w:rPr>
          <w:rFonts w:ascii="Palatino Linotype" w:hAnsi="Palatino Linotype" w:cs="Arial"/>
          <w:lang w:val="es-ES_tradnl"/>
        </w:rPr>
        <w:t>celebrada el día</w:t>
      </w:r>
      <w:r w:rsidR="007A4E77" w:rsidRPr="00407AB2">
        <w:rPr>
          <w:rFonts w:ascii="Palatino Linotype" w:hAnsi="Palatino Linotype" w:cs="Arial"/>
          <w:lang w:val="es-ES_tradnl"/>
        </w:rPr>
        <w:t xml:space="preserve"> </w:t>
      </w:r>
      <w:r w:rsidR="00500365" w:rsidRPr="00407AB2">
        <w:rPr>
          <w:rFonts w:ascii="Palatino Linotype" w:hAnsi="Palatino Linotype" w:cs="Arial"/>
          <w:lang w:val="es-ES_tradnl"/>
        </w:rPr>
        <w:t>nueve</w:t>
      </w:r>
      <w:r w:rsidR="007A4E77" w:rsidRPr="00407AB2">
        <w:rPr>
          <w:rFonts w:ascii="Palatino Linotype" w:hAnsi="Palatino Linotype" w:cs="Arial"/>
          <w:lang w:val="es-ES_tradnl"/>
        </w:rPr>
        <w:t xml:space="preserve"> (</w:t>
      </w:r>
      <w:r w:rsidR="00500365" w:rsidRPr="00407AB2">
        <w:rPr>
          <w:rFonts w:ascii="Palatino Linotype" w:hAnsi="Palatino Linotype" w:cs="Arial"/>
          <w:lang w:val="es-ES_tradnl"/>
        </w:rPr>
        <w:t>9</w:t>
      </w:r>
      <w:r w:rsidR="007A4E77" w:rsidRPr="00407AB2">
        <w:rPr>
          <w:rFonts w:ascii="Palatino Linotype" w:hAnsi="Palatino Linotype" w:cs="Arial"/>
          <w:lang w:val="es-ES_tradnl"/>
        </w:rPr>
        <w:t xml:space="preserve">) de </w:t>
      </w:r>
      <w:r w:rsidR="00930C6C" w:rsidRPr="00407AB2">
        <w:rPr>
          <w:rFonts w:ascii="Palatino Linotype" w:hAnsi="Palatino Linotype" w:cs="Arial"/>
          <w:lang w:val="es-ES_tradnl"/>
        </w:rPr>
        <w:t>enero de dos mil diecinueve</w:t>
      </w:r>
      <w:r w:rsidRPr="00407AB2">
        <w:rPr>
          <w:rFonts w:ascii="Palatino Linotype" w:hAnsi="Palatino Linotype" w:cs="Arial"/>
          <w:lang w:val="es-ES_tradnl"/>
        </w:rPr>
        <w:t xml:space="preserve">, en el recurso de </w:t>
      </w:r>
      <w:r w:rsidR="00930C6C" w:rsidRPr="00407AB2">
        <w:rPr>
          <w:rFonts w:ascii="Palatino Linotype" w:hAnsi="Palatino Linotype" w:cs="Arial"/>
          <w:lang w:val="es-ES_tradnl"/>
        </w:rPr>
        <w:t>revisión</w:t>
      </w:r>
      <w:r w:rsidR="00930C6C" w:rsidRPr="00407AB2">
        <w:rPr>
          <w:rFonts w:ascii="Palatino Linotype" w:hAnsi="Palatino Linotype" w:cs="Arial"/>
          <w:b/>
          <w:lang w:val="es-ES_tradnl"/>
        </w:rPr>
        <w:t xml:space="preserve"> </w:t>
      </w:r>
      <w:r w:rsidR="00930C6C" w:rsidRPr="00407AB2">
        <w:rPr>
          <w:rFonts w:ascii="Palatino Linotype" w:hAnsi="Palatino Linotype" w:cs="Arial"/>
          <w:lang w:val="es-ES_tradnl"/>
        </w:rPr>
        <w:t xml:space="preserve">en contra de la respuesta de la </w:t>
      </w:r>
      <w:r w:rsidR="00C1580D" w:rsidRPr="00407AB2">
        <w:rPr>
          <w:rFonts w:ascii="Palatino Linotype" w:eastAsia="Calibri" w:hAnsi="Palatino Linotype"/>
          <w:b/>
          <w:lang w:val="es-ES_tradnl" w:eastAsia="es-ES"/>
        </w:rPr>
        <w:t>Poder Legislativo</w:t>
      </w:r>
      <w:r w:rsidR="00930C6C" w:rsidRPr="00407AB2">
        <w:rPr>
          <w:rFonts w:ascii="Palatino Linotype" w:eastAsia="Calibri" w:hAnsi="Palatino Linotype"/>
          <w:b/>
          <w:lang w:val="es-ES_tradnl" w:eastAsia="es-ES"/>
        </w:rPr>
        <w:t xml:space="preserve"> </w:t>
      </w:r>
      <w:r w:rsidR="00930C6C" w:rsidRPr="00407AB2">
        <w:rPr>
          <w:rFonts w:ascii="Palatino Linotype" w:hAnsi="Palatino Linotype" w:cs="Arial"/>
          <w:lang w:val="es-ES_tradnl"/>
        </w:rPr>
        <w:t xml:space="preserve">procedimiento al que se le asignó el número de expediente </w:t>
      </w:r>
      <w:r w:rsidR="00930C6C" w:rsidRPr="00407AB2">
        <w:rPr>
          <w:rFonts w:ascii="Palatino Linotype" w:eastAsia="Times New Roman" w:hAnsi="Palatino Linotype" w:cs="Arial"/>
          <w:b/>
          <w:bCs/>
          <w:lang w:val="es-ES_tradnl" w:eastAsia="es-ES"/>
        </w:rPr>
        <w:t>04</w:t>
      </w:r>
      <w:r w:rsidR="00C1580D" w:rsidRPr="00407AB2">
        <w:rPr>
          <w:rFonts w:ascii="Palatino Linotype" w:eastAsia="Times New Roman" w:hAnsi="Palatino Linotype" w:cs="Arial"/>
          <w:b/>
          <w:bCs/>
          <w:lang w:val="es-ES_tradnl" w:eastAsia="es-ES"/>
        </w:rPr>
        <w:t>102</w:t>
      </w:r>
      <w:r w:rsidR="00930C6C" w:rsidRPr="00407AB2">
        <w:rPr>
          <w:rFonts w:ascii="Palatino Linotype" w:eastAsia="Times New Roman" w:hAnsi="Palatino Linotype" w:cs="Arial"/>
          <w:b/>
          <w:bCs/>
          <w:lang w:val="es-ES_tradnl" w:eastAsia="es-ES"/>
        </w:rPr>
        <w:t>/INFOEM/IP/RR/2018</w:t>
      </w:r>
    </w:p>
    <w:p w:rsidR="007B70C2" w:rsidRPr="009C4A27" w:rsidRDefault="007B70C2" w:rsidP="009C4A27">
      <w:pPr>
        <w:jc w:val="both"/>
        <w:rPr>
          <w:rFonts w:ascii="Palatino Linotype" w:hAnsi="Palatino Linotype" w:cs="Arial"/>
          <w:lang w:val="es-ES_tradnl"/>
        </w:rPr>
      </w:pPr>
    </w:p>
    <w:p w:rsidR="007B70C2" w:rsidRPr="009C4A27" w:rsidRDefault="007B70C2"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cs="Arial"/>
          <w:lang w:val="es-ES_tradnl"/>
        </w:rPr>
        <w:t xml:space="preserve">Por los motivos y las razones de hecho y de derecho que se señalan a continuación y en términos de lo señalado por </w:t>
      </w:r>
      <w:r w:rsidR="00E12C1D" w:rsidRPr="009C4A27">
        <w:rPr>
          <w:rFonts w:ascii="Palatino Linotype" w:hAnsi="Palatino Linotype" w:cs="Arial"/>
          <w:lang w:val="es-ES_tradnl"/>
        </w:rPr>
        <w:t>el</w:t>
      </w:r>
      <w:r w:rsidRPr="009C4A27">
        <w:rPr>
          <w:rFonts w:ascii="Palatino Linotype" w:hAnsi="Palatino Linotype" w:cs="Arial"/>
          <w:lang w:val="es-ES_tradnl"/>
        </w:rPr>
        <w:t xml:space="preserve"> </w:t>
      </w:r>
      <w:r w:rsidR="00E12C1D" w:rsidRPr="009C4A27">
        <w:rPr>
          <w:rFonts w:ascii="Palatino Linotype" w:hAnsi="Palatino Linotype" w:cs="Arial"/>
          <w:lang w:val="es-ES_tradnl"/>
        </w:rPr>
        <w:t>artículo</w:t>
      </w:r>
      <w:r w:rsidRPr="009C4A27">
        <w:rPr>
          <w:rFonts w:ascii="Palatino Linotype" w:hAnsi="Palatino Linotype" w:cs="Arial"/>
          <w:lang w:val="es-ES_tradnl"/>
        </w:rPr>
        <w:t xml:space="preserve"> </w:t>
      </w:r>
      <w:r w:rsidR="00E12C1D" w:rsidRPr="009C4A27">
        <w:rPr>
          <w:rFonts w:ascii="Palatino Linotype" w:hAnsi="Palatino Linotype" w:cs="Arial"/>
          <w:lang w:val="es-ES_tradnl"/>
        </w:rPr>
        <w:t>14</w:t>
      </w:r>
      <w:r w:rsidRPr="009C4A27">
        <w:rPr>
          <w:rFonts w:ascii="Palatino Linotype" w:hAnsi="Palatino Linotype" w:cs="Arial"/>
          <w:lang w:val="es-ES_tradnl"/>
        </w:rPr>
        <w:t xml:space="preserve"> fracción </w:t>
      </w:r>
      <w:r w:rsidR="00E12C1D" w:rsidRPr="009C4A27">
        <w:rPr>
          <w:rFonts w:ascii="Palatino Linotype" w:hAnsi="Palatino Linotype" w:cs="Arial"/>
          <w:lang w:val="es-ES_tradnl"/>
        </w:rPr>
        <w:t>XI</w:t>
      </w:r>
      <w:r w:rsidRPr="009C4A27">
        <w:rPr>
          <w:rFonts w:ascii="Palatino Linotype" w:hAnsi="Palatino Linotype" w:cs="Arial"/>
          <w:lang w:val="es-ES_tradnl"/>
        </w:rPr>
        <w:t xml:space="preserve"> del Reglamento Interior del Instituto de Transparencia y Acceso a la Información Pública del Estado de México y Municipios formulo el presente voto disidente. </w:t>
      </w:r>
    </w:p>
    <w:p w:rsidR="007B70C2" w:rsidRPr="009C4A27" w:rsidRDefault="007B70C2" w:rsidP="009C4A27">
      <w:pPr>
        <w:jc w:val="both"/>
        <w:rPr>
          <w:rFonts w:ascii="Palatino Linotype" w:hAnsi="Palatino Linotype" w:cs="Arial"/>
          <w:color w:val="000000" w:themeColor="text1"/>
          <w:lang w:val="es-ES_tradnl"/>
        </w:rPr>
      </w:pPr>
    </w:p>
    <w:p w:rsidR="00FC0B18" w:rsidRPr="009C4A27" w:rsidRDefault="007B70C2"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cs="Arial"/>
          <w:color w:val="000000" w:themeColor="text1"/>
          <w:lang w:val="es-ES_tradnl"/>
        </w:rPr>
        <w:t xml:space="preserve">Al </w:t>
      </w:r>
      <w:r w:rsidRPr="00F61C8D">
        <w:rPr>
          <w:rFonts w:ascii="Palatino Linotype" w:hAnsi="Palatino Linotype" w:cs="Arial"/>
          <w:lang w:val="es-ES_tradnl"/>
        </w:rPr>
        <w:t>presentar</w:t>
      </w:r>
      <w:r w:rsidRPr="009C4A27">
        <w:rPr>
          <w:rFonts w:ascii="Palatino Linotype" w:hAnsi="Palatino Linotype" w:cs="Arial"/>
          <w:color w:val="000000" w:themeColor="text1"/>
          <w:lang w:val="es-ES_tradnl"/>
        </w:rPr>
        <w:t xml:space="preserve"> este voto disidente deseo manifestar lo que en su momento señalé durante la discusión de esta res</w:t>
      </w:r>
      <w:r w:rsidR="00FC0B18" w:rsidRPr="009C4A27">
        <w:rPr>
          <w:rFonts w:ascii="Palatino Linotype" w:hAnsi="Palatino Linotype" w:cs="Arial"/>
          <w:color w:val="000000" w:themeColor="text1"/>
          <w:lang w:val="es-ES_tradnl"/>
        </w:rPr>
        <w:t>olución</w:t>
      </w:r>
      <w:r w:rsidR="007A4E77" w:rsidRPr="009C4A27">
        <w:rPr>
          <w:rFonts w:ascii="Palatino Linotype" w:hAnsi="Palatino Linotype" w:cs="Arial"/>
          <w:color w:val="000000" w:themeColor="text1"/>
          <w:lang w:val="es-ES_tradnl"/>
        </w:rPr>
        <w:t xml:space="preserve"> en el Pleno de este órgano Garante, e</w:t>
      </w:r>
      <w:r w:rsidR="00FC0B18" w:rsidRPr="009C4A27">
        <w:rPr>
          <w:rFonts w:ascii="Palatino Linotype" w:hAnsi="Palatino Linotype" w:cs="Arial"/>
          <w:color w:val="000000" w:themeColor="text1"/>
          <w:lang w:val="es-ES_tradnl"/>
        </w:rPr>
        <w:t>specificando que no comparto la decisión adoptada por la mayoría de los Comisionados integrantes del pleno, en el sentido de la resolución del recurso de revisión con registrado con el número de expediente al rubro indicado.</w:t>
      </w:r>
    </w:p>
    <w:p w:rsidR="007B70C2" w:rsidRPr="00407AB2" w:rsidRDefault="007B70C2" w:rsidP="009C4A27">
      <w:pPr>
        <w:jc w:val="both"/>
        <w:rPr>
          <w:rFonts w:ascii="Palatino Linotype" w:hAnsi="Palatino Linotype" w:cs="Arial"/>
          <w:color w:val="000000" w:themeColor="text1"/>
          <w:sz w:val="2"/>
          <w:lang w:val="es-ES_tradnl"/>
        </w:rPr>
      </w:pPr>
    </w:p>
    <w:p w:rsidR="007B70C2" w:rsidRPr="009C4A27" w:rsidRDefault="00D37C48" w:rsidP="00506381">
      <w:pPr>
        <w:pStyle w:val="Ttulo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hanging="720"/>
        <w:rPr>
          <w:b w:val="0"/>
          <w:color w:val="000000" w:themeColor="text1"/>
          <w:szCs w:val="24"/>
          <w:lang w:val="es-ES_tradnl"/>
        </w:rPr>
      </w:pPr>
      <w:bookmarkStart w:id="0" w:name="_Toc534981728"/>
      <w:r w:rsidRPr="009C4A27">
        <w:rPr>
          <w:color w:val="000000" w:themeColor="text1"/>
          <w:szCs w:val="24"/>
          <w:lang w:val="es-ES_tradnl"/>
        </w:rPr>
        <w:t>I.</w:t>
      </w:r>
      <w:r w:rsidR="007B70C2" w:rsidRPr="009C4A27">
        <w:rPr>
          <w:color w:val="000000" w:themeColor="text1"/>
          <w:szCs w:val="24"/>
          <w:lang w:val="es-ES_tradnl"/>
        </w:rPr>
        <w:t xml:space="preserve"> </w:t>
      </w:r>
      <w:r w:rsidR="009C4A27" w:rsidRPr="009C4A27">
        <w:rPr>
          <w:color w:val="000000" w:themeColor="text1"/>
          <w:szCs w:val="24"/>
          <w:lang w:val="es-ES_tradnl"/>
        </w:rPr>
        <w:t xml:space="preserve">De </w:t>
      </w:r>
      <w:r w:rsidR="009C4A27" w:rsidRPr="00F93957">
        <w:rPr>
          <w:lang w:val="es-ES_tradnl"/>
        </w:rPr>
        <w:t>los</w:t>
      </w:r>
      <w:r w:rsidR="009C4A27" w:rsidRPr="009C4A27">
        <w:rPr>
          <w:color w:val="000000" w:themeColor="text1"/>
          <w:szCs w:val="24"/>
          <w:lang w:val="es-ES_tradnl"/>
        </w:rPr>
        <w:t xml:space="preserve"> </w:t>
      </w:r>
      <w:r w:rsidR="009C4A27" w:rsidRPr="00506381">
        <w:rPr>
          <w:szCs w:val="24"/>
          <w:bdr w:val="none" w:sz="0" w:space="0" w:color="auto"/>
        </w:rPr>
        <w:t>requerimientos</w:t>
      </w:r>
      <w:r w:rsidR="009C4A27" w:rsidRPr="009C4A27">
        <w:rPr>
          <w:color w:val="000000" w:themeColor="text1"/>
          <w:szCs w:val="24"/>
          <w:lang w:val="es-ES_tradnl"/>
        </w:rPr>
        <w:t xml:space="preserve"> planteados en el recurso de revisión</w:t>
      </w:r>
      <w:r w:rsidR="007B70C2" w:rsidRPr="009C4A27">
        <w:rPr>
          <w:color w:val="000000" w:themeColor="text1"/>
          <w:szCs w:val="24"/>
          <w:lang w:val="es-ES_tradnl"/>
        </w:rPr>
        <w:t>.</w:t>
      </w:r>
      <w:bookmarkEnd w:id="0"/>
      <w:r w:rsidR="007B70C2" w:rsidRPr="009C4A27">
        <w:rPr>
          <w:color w:val="000000" w:themeColor="text1"/>
          <w:szCs w:val="24"/>
          <w:lang w:val="es-ES_tradnl"/>
        </w:rPr>
        <w:t xml:space="preserve"> </w:t>
      </w:r>
    </w:p>
    <w:p w:rsidR="00F61C8D" w:rsidRPr="00407AB2" w:rsidRDefault="00F61C8D" w:rsidP="00F61C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sz w:val="14"/>
          <w:lang w:val="es-ES_tradnl"/>
        </w:rPr>
      </w:pPr>
    </w:p>
    <w:p w:rsidR="00F61C8D" w:rsidRPr="00F61C8D" w:rsidRDefault="000F115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i/>
          <w:sz w:val="22"/>
          <w:szCs w:val="20"/>
          <w:lang w:val="es-ES_tradnl"/>
        </w:rPr>
      </w:pPr>
      <w:r w:rsidRPr="00F61C8D">
        <w:rPr>
          <w:rFonts w:ascii="Palatino Linotype" w:hAnsi="Palatino Linotype" w:cs="Arial"/>
          <w:lang w:val="es-ES_tradnl"/>
        </w:rPr>
        <w:t>Primeramente</w:t>
      </w:r>
      <w:r w:rsidRPr="009C4A27">
        <w:rPr>
          <w:rFonts w:ascii="Palatino Linotype" w:hAnsi="Palatino Linotype" w:cs="Arial"/>
          <w:lang w:val="es-ES_tradnl"/>
        </w:rPr>
        <w:t xml:space="preserve"> </w:t>
      </w:r>
      <w:r w:rsidRPr="00506381">
        <w:rPr>
          <w:rFonts w:ascii="Palatino Linotype" w:hAnsi="Palatino Linotype" w:cs="Arial"/>
          <w:color w:val="000000" w:themeColor="text1"/>
          <w:lang w:val="es-ES_tradnl"/>
        </w:rPr>
        <w:t>debemos</w:t>
      </w:r>
      <w:r w:rsidRPr="009C4A27">
        <w:rPr>
          <w:rFonts w:ascii="Palatino Linotype" w:hAnsi="Palatino Linotype" w:cs="Arial"/>
          <w:lang w:val="es-ES_tradnl"/>
        </w:rPr>
        <w:t xml:space="preserve"> partir del hecho que el particular </w:t>
      </w:r>
      <w:r w:rsidR="00C36B1F" w:rsidRPr="009C4A27">
        <w:rPr>
          <w:rFonts w:ascii="Palatino Linotype" w:hAnsi="Palatino Linotype" w:cs="Arial"/>
          <w:lang w:val="es-ES_tradnl"/>
        </w:rPr>
        <w:t>está</w:t>
      </w:r>
      <w:r w:rsidR="00C1580D" w:rsidRPr="009C4A27">
        <w:rPr>
          <w:rFonts w:ascii="Palatino Linotype" w:hAnsi="Palatino Linotype" w:cs="Arial"/>
          <w:lang w:val="es-ES_tradnl"/>
        </w:rPr>
        <w:t xml:space="preserve"> interesado en acceder vía Saimex </w:t>
      </w:r>
      <w:r w:rsidR="00F61C8D">
        <w:rPr>
          <w:rFonts w:ascii="Palatino Linotype" w:hAnsi="Palatino Linotype" w:cs="Arial"/>
          <w:lang w:val="es-ES_tradnl"/>
        </w:rPr>
        <w:t>de</w:t>
      </w:r>
      <w:r w:rsidR="00C1580D" w:rsidRPr="009C4A27">
        <w:rPr>
          <w:rFonts w:ascii="Palatino Linotype" w:hAnsi="Palatino Linotype" w:cs="Arial"/>
          <w:lang w:val="es-ES_tradnl"/>
        </w:rPr>
        <w:t>:</w:t>
      </w:r>
    </w:p>
    <w:p w:rsidR="00F61C8D" w:rsidRPr="00F61C8D" w:rsidRDefault="00F61C8D" w:rsidP="0050638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firstLine="0"/>
        <w:jc w:val="both"/>
        <w:rPr>
          <w:rFonts w:ascii="Palatino Linotype" w:hAnsi="Palatino Linotype"/>
          <w:i/>
          <w:sz w:val="22"/>
          <w:szCs w:val="22"/>
        </w:rPr>
      </w:pPr>
      <w:r w:rsidRPr="00506381">
        <w:rPr>
          <w:rFonts w:ascii="Palatino Linotype" w:eastAsia="Calibri" w:hAnsi="Palatino Linotype" w:cs="Tahoma"/>
          <w:i/>
          <w:iCs/>
          <w:sz w:val="22"/>
          <w:szCs w:val="22"/>
          <w:bdr w:val="none" w:sz="0" w:space="0" w:color="auto"/>
          <w:lang w:val="es-ES" w:eastAsia="es-ES_tradnl"/>
        </w:rPr>
        <w:t>Fotografías</w:t>
      </w:r>
      <w:r w:rsidRPr="00F61C8D">
        <w:rPr>
          <w:rFonts w:ascii="Palatino Linotype" w:hAnsi="Palatino Linotype"/>
          <w:i/>
          <w:sz w:val="22"/>
          <w:szCs w:val="22"/>
        </w:rPr>
        <w:t xml:space="preserve">, informes, reportes o cualquier otro generado, administrado o con el que cuente el Ayuntamiento que contenga información con relación al evento público realizado el día 26 de septiembre de 2017 en el que se acreditó a los integrantes del </w:t>
      </w:r>
      <w:r w:rsidRPr="00F61C8D">
        <w:rPr>
          <w:rFonts w:ascii="Palatino Linotype" w:hAnsi="Palatino Linotype"/>
          <w:i/>
          <w:sz w:val="22"/>
          <w:szCs w:val="22"/>
        </w:rPr>
        <w:lastRenderedPageBreak/>
        <w:t>Consejo Indígena del Trueque y en el cual participó el diputado Raymundo Garza Vilchis.</w:t>
      </w:r>
    </w:p>
    <w:p w:rsidR="00F61C8D" w:rsidRDefault="00F61C8D" w:rsidP="00506381">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567" w:right="616" w:firstLine="0"/>
        <w:jc w:val="both"/>
        <w:rPr>
          <w:rFonts w:ascii="Palatino Linotype" w:hAnsi="Palatino Linotype"/>
          <w:i/>
          <w:sz w:val="22"/>
          <w:szCs w:val="22"/>
        </w:rPr>
      </w:pPr>
      <w:r w:rsidRPr="00F61C8D">
        <w:rPr>
          <w:rFonts w:ascii="Palatino Linotype" w:hAnsi="Palatino Linotype"/>
          <w:i/>
          <w:sz w:val="22"/>
          <w:szCs w:val="22"/>
        </w:rPr>
        <w:t xml:space="preserve">Los montos, criterios, convocatorias y listado de personas físicas o morales a quienes se les asignaron </w:t>
      </w:r>
      <w:r w:rsidRPr="00506381">
        <w:rPr>
          <w:rFonts w:ascii="Palatino Linotype" w:eastAsia="Calibri" w:hAnsi="Palatino Linotype" w:cs="Tahoma"/>
          <w:i/>
          <w:iCs/>
          <w:sz w:val="22"/>
          <w:szCs w:val="22"/>
          <w:bdr w:val="none" w:sz="0" w:space="0" w:color="auto"/>
          <w:lang w:val="es-ES" w:eastAsia="es-ES_tradnl"/>
        </w:rPr>
        <w:t>despensas</w:t>
      </w:r>
      <w:r w:rsidRPr="00F61C8D">
        <w:rPr>
          <w:rFonts w:ascii="Palatino Linotype" w:hAnsi="Palatino Linotype"/>
          <w:i/>
          <w:sz w:val="22"/>
          <w:szCs w:val="22"/>
        </w:rPr>
        <w:t xml:space="preserve"> en acto público el día 26 de septiembre de 2017, en términos del artículo 70, fracción  XXVI de la Ley General y en donde estuvo presente el diputado Raymundo Garza Vilchis.</w:t>
      </w:r>
    </w:p>
    <w:p w:rsidR="00C17656" w:rsidRPr="00C17656" w:rsidRDefault="00C17656" w:rsidP="00C17656">
      <w:pPr>
        <w:pBdr>
          <w:top w:val="none" w:sz="0" w:space="0" w:color="auto"/>
          <w:left w:val="none" w:sz="0" w:space="0" w:color="auto"/>
          <w:bottom w:val="none" w:sz="0" w:space="0" w:color="auto"/>
          <w:right w:val="none" w:sz="0" w:space="0" w:color="auto"/>
          <w:between w:val="none" w:sz="0" w:space="0" w:color="auto"/>
          <w:bar w:val="none" w:sz="0" w:color="auto"/>
        </w:pBdr>
        <w:ind w:left="567" w:right="616"/>
        <w:jc w:val="both"/>
        <w:rPr>
          <w:rFonts w:ascii="Palatino Linotype" w:hAnsi="Palatino Linotype"/>
          <w:i/>
          <w:sz w:val="16"/>
          <w:szCs w:val="22"/>
        </w:rPr>
      </w:pPr>
    </w:p>
    <w:p w:rsidR="00F61C8D" w:rsidRPr="002F2030" w:rsidRDefault="00F61C8D"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color w:val="000000" w:themeColor="text1"/>
          <w:lang w:val="es-ES_tradnl"/>
        </w:rPr>
      </w:pPr>
      <w:r w:rsidRPr="002F2030">
        <w:rPr>
          <w:rFonts w:ascii="Palatino Linotype" w:hAnsi="Palatino Linotype" w:cs="Arial"/>
          <w:color w:val="000000" w:themeColor="text1"/>
          <w:lang w:val="es-ES_tradnl"/>
        </w:rPr>
        <w:t xml:space="preserve">El </w:t>
      </w:r>
      <w:r w:rsidR="00441FE4" w:rsidRPr="00441FE4">
        <w:rPr>
          <w:rFonts w:ascii="Palatino Linotype" w:hAnsi="Palatino Linotype" w:cs="Arial"/>
          <w:b/>
          <w:color w:val="000000" w:themeColor="text1"/>
          <w:lang w:val="es-ES_tradnl"/>
        </w:rPr>
        <w:t>SUJETO OBLIGADO</w:t>
      </w:r>
      <w:r w:rsidR="00441FE4" w:rsidRPr="002F2030">
        <w:rPr>
          <w:rFonts w:ascii="Palatino Linotype" w:hAnsi="Palatino Linotype" w:cs="Arial"/>
          <w:color w:val="000000" w:themeColor="text1"/>
          <w:lang w:val="es-ES_tradnl"/>
        </w:rPr>
        <w:t xml:space="preserve"> </w:t>
      </w:r>
      <w:r w:rsidRPr="002F2030">
        <w:rPr>
          <w:rFonts w:ascii="Palatino Linotype" w:hAnsi="Palatino Linotype" w:cs="Arial"/>
          <w:color w:val="000000" w:themeColor="text1"/>
          <w:lang w:val="es-ES_tradnl"/>
        </w:rPr>
        <w:t>en respuesta manifestó en términos generales que la información solicitada no obran en su poder, en primer término porque no se solicitó el servicio, y en segundo lugar porque no corresponde a la información generada o contenida en el ejercicio de sus atribuciones</w:t>
      </w:r>
      <w:r w:rsidR="004C4171">
        <w:rPr>
          <w:rFonts w:ascii="Palatino Linotype" w:hAnsi="Palatino Linotype" w:cs="Arial"/>
          <w:color w:val="000000" w:themeColor="text1"/>
          <w:lang w:val="es-ES_tradnl"/>
        </w:rPr>
        <w:t>.</w:t>
      </w:r>
    </w:p>
    <w:p w:rsidR="00F61C8D" w:rsidRPr="00F61C8D" w:rsidRDefault="00F61C8D" w:rsidP="00F61C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rPr>
          <w:rFonts w:ascii="Palatino Linotype" w:hAnsi="Palatino Linotype"/>
          <w:i/>
          <w:sz w:val="22"/>
          <w:szCs w:val="22"/>
        </w:rPr>
      </w:pPr>
    </w:p>
    <w:p w:rsidR="002F2030" w:rsidRDefault="00F61C8D"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color w:val="000000" w:themeColor="text1"/>
          <w:lang w:val="es-ES_tradnl"/>
        </w:rPr>
      </w:pPr>
      <w:r w:rsidRPr="002F2030">
        <w:rPr>
          <w:rFonts w:ascii="Palatino Linotype" w:hAnsi="Palatino Linotype" w:cs="Arial"/>
          <w:color w:val="000000" w:themeColor="text1"/>
          <w:lang w:val="es-ES_tradnl"/>
        </w:rPr>
        <w:t xml:space="preserve">En ese sentido, el particular en su recurso de revisión señaló </w:t>
      </w:r>
      <w:r w:rsidR="002F2030">
        <w:rPr>
          <w:rFonts w:ascii="Palatino Linotype" w:hAnsi="Palatino Linotype" w:cs="Arial"/>
          <w:color w:val="000000" w:themeColor="text1"/>
          <w:lang w:val="es-ES_tradnl"/>
        </w:rPr>
        <w:t xml:space="preserve">que </w:t>
      </w:r>
      <w:r w:rsidRPr="002F2030">
        <w:rPr>
          <w:rFonts w:ascii="Palatino Linotype" w:hAnsi="Palatino Linotype" w:cs="Arial"/>
          <w:color w:val="000000" w:themeColor="text1"/>
          <w:lang w:val="es-ES_tradnl"/>
        </w:rPr>
        <w:t xml:space="preserve"> </w:t>
      </w:r>
      <w:r w:rsidR="002F2030" w:rsidRPr="002F2030">
        <w:rPr>
          <w:rFonts w:ascii="Palatino Linotype" w:hAnsi="Palatino Linotype" w:cs="Arial"/>
          <w:color w:val="000000" w:themeColor="text1"/>
          <w:lang w:val="es-ES_tradnl"/>
        </w:rPr>
        <w:t xml:space="preserve">ningún momento </w:t>
      </w:r>
      <w:r w:rsidR="002F2030">
        <w:rPr>
          <w:rFonts w:ascii="Palatino Linotype" w:hAnsi="Palatino Linotype" w:cs="Arial"/>
          <w:color w:val="000000" w:themeColor="text1"/>
          <w:lang w:val="es-ES_tradnl"/>
        </w:rPr>
        <w:t>sugirió que</w:t>
      </w:r>
      <w:r w:rsidR="005C6F0C">
        <w:rPr>
          <w:rFonts w:ascii="Palatino Linotype" w:hAnsi="Palatino Linotype" w:cs="Arial"/>
          <w:color w:val="000000" w:themeColor="text1"/>
          <w:lang w:val="es-ES_tradnl"/>
        </w:rPr>
        <w:t xml:space="preserve"> se</w:t>
      </w:r>
      <w:r w:rsidR="002F2030">
        <w:rPr>
          <w:rFonts w:ascii="Palatino Linotype" w:hAnsi="Palatino Linotype" w:cs="Arial"/>
          <w:color w:val="000000" w:themeColor="text1"/>
          <w:lang w:val="es-ES_tradnl"/>
        </w:rPr>
        <w:t xml:space="preserve"> </w:t>
      </w:r>
      <w:r w:rsidR="002F2030" w:rsidRPr="002F2030">
        <w:rPr>
          <w:rFonts w:ascii="Palatino Linotype" w:hAnsi="Palatino Linotype" w:cs="Arial"/>
          <w:color w:val="000000" w:themeColor="text1"/>
          <w:lang w:val="es-ES_tradnl"/>
        </w:rPr>
        <w:t>trata</w:t>
      </w:r>
      <w:r w:rsidR="002F2030">
        <w:rPr>
          <w:rFonts w:ascii="Palatino Linotype" w:hAnsi="Palatino Linotype" w:cs="Arial"/>
          <w:color w:val="000000" w:themeColor="text1"/>
          <w:lang w:val="es-ES_tradnl"/>
        </w:rPr>
        <w:t>ra</w:t>
      </w:r>
      <w:r w:rsidR="002F2030" w:rsidRPr="002F2030">
        <w:rPr>
          <w:rFonts w:ascii="Palatino Linotype" w:hAnsi="Palatino Linotype" w:cs="Arial"/>
          <w:color w:val="000000" w:themeColor="text1"/>
          <w:lang w:val="es-ES_tradnl"/>
        </w:rPr>
        <w:t xml:space="preserve"> de información exclusivamente concerniente a la </w:t>
      </w:r>
      <w:r w:rsidR="005C6F0C" w:rsidRPr="002F2030">
        <w:rPr>
          <w:rFonts w:ascii="Palatino Linotype" w:hAnsi="Palatino Linotype" w:cs="Arial"/>
          <w:color w:val="000000" w:themeColor="text1"/>
          <w:lang w:val="es-ES_tradnl"/>
        </w:rPr>
        <w:t>Legislatura</w:t>
      </w:r>
      <w:r w:rsidR="005C6F0C">
        <w:rPr>
          <w:rFonts w:ascii="Palatino Linotype" w:hAnsi="Palatino Linotype" w:cs="Arial"/>
          <w:color w:val="000000" w:themeColor="text1"/>
          <w:lang w:val="es-ES_tradnl"/>
        </w:rPr>
        <w:t xml:space="preserve">; ya que </w:t>
      </w:r>
      <w:r w:rsidR="002F2030" w:rsidRPr="002F2030">
        <w:rPr>
          <w:rFonts w:ascii="Palatino Linotype" w:hAnsi="Palatino Linotype" w:cs="Arial"/>
          <w:color w:val="000000" w:themeColor="text1"/>
          <w:lang w:val="es-ES_tradnl"/>
        </w:rPr>
        <w:t>involucra a ambos sujetos obligados, porque tanto el presidente municipal como el Diputado Raymundo Garza Vilchis estu</w:t>
      </w:r>
      <w:r w:rsidR="005C6F0C">
        <w:rPr>
          <w:rFonts w:ascii="Palatino Linotype" w:hAnsi="Palatino Linotype" w:cs="Arial"/>
          <w:color w:val="000000" w:themeColor="text1"/>
          <w:lang w:val="es-ES_tradnl"/>
        </w:rPr>
        <w:t>vieron presentes en los eventos; p</w:t>
      </w:r>
      <w:r w:rsidR="002F2030" w:rsidRPr="002F2030">
        <w:rPr>
          <w:rFonts w:ascii="Palatino Linotype" w:hAnsi="Palatino Linotype" w:cs="Arial"/>
          <w:color w:val="000000" w:themeColor="text1"/>
          <w:lang w:val="es-ES_tradnl"/>
        </w:rPr>
        <w:t>or lo tanto, ambos sujetos están obligados en un mínimo de garantizar el acceso a la información de entregar la información que respalde el uso y destino de los recursos públicos</w:t>
      </w:r>
      <w:r w:rsidR="005C6F0C">
        <w:rPr>
          <w:rFonts w:ascii="Palatino Linotype" w:hAnsi="Palatino Linotype" w:cs="Arial"/>
          <w:color w:val="000000" w:themeColor="text1"/>
          <w:lang w:val="es-ES_tradnl"/>
        </w:rPr>
        <w:t>.</w:t>
      </w:r>
    </w:p>
    <w:p w:rsidR="0003289D" w:rsidRDefault="0003289D" w:rsidP="0003289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lang w:val="es-ES_tradnl"/>
        </w:rPr>
      </w:pPr>
    </w:p>
    <w:p w:rsidR="000F1159" w:rsidRPr="00064854" w:rsidRDefault="00F61C8D"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i/>
          <w:lang w:val="es-ES_tradnl"/>
        </w:rPr>
      </w:pPr>
      <w:r w:rsidRPr="005C6F0C">
        <w:rPr>
          <w:rFonts w:ascii="Palatino Linotype" w:hAnsi="Palatino Linotype" w:cs="Arial"/>
          <w:color w:val="000000" w:themeColor="text1"/>
          <w:lang w:val="es-ES_tradnl"/>
        </w:rPr>
        <w:t>Posteriormente</w:t>
      </w:r>
      <w:r w:rsidRPr="009C4A27">
        <w:rPr>
          <w:rFonts w:ascii="Palatino Linotype" w:hAnsi="Palatino Linotype" w:cs="Arial"/>
          <w:lang w:val="es-ES_tradnl"/>
        </w:rPr>
        <w:t xml:space="preserve">, el </w:t>
      </w:r>
      <w:r w:rsidR="00441FE4" w:rsidRPr="00441FE4">
        <w:rPr>
          <w:rFonts w:ascii="Palatino Linotype" w:hAnsi="Palatino Linotype" w:cs="Arial"/>
          <w:b/>
          <w:lang w:val="es-ES_tradnl"/>
        </w:rPr>
        <w:t>SUJETO OBLIGADO</w:t>
      </w:r>
      <w:r w:rsidR="00441FE4" w:rsidRPr="009C4A27">
        <w:rPr>
          <w:rFonts w:ascii="Palatino Linotype" w:hAnsi="Palatino Linotype" w:cs="Arial"/>
          <w:lang w:val="es-ES_tradnl"/>
        </w:rPr>
        <w:t xml:space="preserve"> </w:t>
      </w:r>
      <w:r w:rsidRPr="009C4A27">
        <w:rPr>
          <w:rFonts w:ascii="Palatino Linotype" w:hAnsi="Palatino Linotype" w:cs="Arial"/>
          <w:lang w:val="es-ES_tradnl"/>
        </w:rPr>
        <w:t>en su informe justifi</w:t>
      </w:r>
      <w:r w:rsidR="005C6F0C">
        <w:rPr>
          <w:rFonts w:ascii="Palatino Linotype" w:hAnsi="Palatino Linotype" w:cs="Arial"/>
          <w:lang w:val="es-ES_tradnl"/>
        </w:rPr>
        <w:t xml:space="preserve">cado señaló en la parte medular </w:t>
      </w:r>
      <w:r w:rsidR="005C6F0C" w:rsidRPr="005C6F0C">
        <w:rPr>
          <w:rFonts w:ascii="Palatino Linotype" w:hAnsi="Palatino Linotype" w:cs="Arial"/>
          <w:color w:val="000000" w:themeColor="text1"/>
          <w:lang w:val="es-ES_tradnl"/>
        </w:rPr>
        <w:t>ratificó que no posee la información requerida, y motivó el pronunciamiento realizado con base en tablas de a</w:t>
      </w:r>
      <w:r w:rsidR="005C6F0C">
        <w:rPr>
          <w:rFonts w:ascii="Palatino Linotype" w:hAnsi="Palatino Linotype" w:cs="Arial"/>
          <w:color w:val="000000" w:themeColor="text1"/>
          <w:lang w:val="es-ES_tradnl"/>
        </w:rPr>
        <w:t xml:space="preserve">plicabilidad, emitidas por este Instituto. </w:t>
      </w:r>
    </w:p>
    <w:p w:rsidR="009C4A27" w:rsidRPr="00506381"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i/>
          <w:lang w:val="es-ES_tradnl"/>
        </w:rPr>
      </w:pPr>
      <w:r w:rsidRPr="009C4A27">
        <w:rPr>
          <w:rFonts w:ascii="Palatino Linotype" w:hAnsi="Palatino Linotype" w:cs="Arial"/>
          <w:lang w:val="es-ES_tradnl"/>
        </w:rPr>
        <w:lastRenderedPageBreak/>
        <w:t xml:space="preserve">El </w:t>
      </w:r>
      <w:r w:rsidRPr="00064854">
        <w:rPr>
          <w:rFonts w:ascii="Palatino Linotype" w:hAnsi="Palatino Linotype" w:cs="Arial"/>
          <w:color w:val="000000" w:themeColor="text1"/>
          <w:lang w:val="es-ES_tradnl"/>
        </w:rPr>
        <w:t>sentido</w:t>
      </w:r>
      <w:r w:rsidRPr="009C4A27">
        <w:rPr>
          <w:rFonts w:ascii="Palatino Linotype" w:hAnsi="Palatino Linotype" w:cs="Arial"/>
          <w:lang w:val="es-ES_tradnl"/>
        </w:rPr>
        <w:t xml:space="preserve"> de la Resolución determinó </w:t>
      </w:r>
      <w:r w:rsidRPr="009C4A27">
        <w:rPr>
          <w:rFonts w:ascii="Palatino Linotype" w:hAnsi="Palatino Linotype" w:cs="Arial"/>
          <w:b/>
          <w:lang w:val="es-ES_tradnl"/>
        </w:rPr>
        <w:t>MODIFICAR</w:t>
      </w:r>
      <w:r w:rsidRPr="009C4A27">
        <w:rPr>
          <w:rFonts w:ascii="Palatino Linotype" w:hAnsi="Palatino Linotype" w:cs="Arial"/>
          <w:lang w:val="es-ES_tradnl"/>
        </w:rPr>
        <w:t xml:space="preserve"> el recurso de revisión y </w:t>
      </w:r>
      <w:r w:rsidR="00E57B0A">
        <w:rPr>
          <w:rFonts w:ascii="Palatino Linotype" w:hAnsi="Palatino Linotype" w:cs="Arial"/>
          <w:lang w:val="es-ES_tradnl"/>
        </w:rPr>
        <w:t xml:space="preserve">ordenar </w:t>
      </w:r>
      <w:r w:rsidRPr="009C4A27">
        <w:rPr>
          <w:rFonts w:ascii="Palatino Linotype" w:hAnsi="Palatino Linotype"/>
          <w:bCs/>
          <w:lang w:val="es-ES_tradnl"/>
        </w:rPr>
        <w:t>entrega</w:t>
      </w:r>
      <w:r w:rsidRPr="009C4A27">
        <w:rPr>
          <w:rFonts w:ascii="Palatino Linotype" w:hAnsi="Palatino Linotype"/>
          <w:b/>
          <w:bCs/>
          <w:lang w:val="es-ES_tradnl"/>
        </w:rPr>
        <w:t xml:space="preserve"> </w:t>
      </w:r>
      <w:r w:rsidR="00E57B0A">
        <w:rPr>
          <w:rFonts w:ascii="Palatino Linotype" w:hAnsi="Palatino Linotype" w:cs="Arial"/>
          <w:lang w:val="es-ES_tradnl"/>
        </w:rPr>
        <w:t xml:space="preserve">través del SAIMEX </w:t>
      </w:r>
      <w:r w:rsidR="009C4A27">
        <w:rPr>
          <w:rFonts w:ascii="Palatino Linotype" w:hAnsi="Palatino Linotype" w:cs="Arial"/>
          <w:lang w:val="es-ES_tradnl"/>
        </w:rPr>
        <w:t xml:space="preserve"> </w:t>
      </w:r>
      <w:r w:rsidR="00E57B0A">
        <w:rPr>
          <w:rFonts w:ascii="Palatino Linotype" w:hAnsi="Palatino Linotype" w:cs="Arial"/>
          <w:lang w:val="es-ES_tradnl"/>
        </w:rPr>
        <w:t>lo siguiente</w:t>
      </w:r>
      <w:r w:rsidR="009C4A27">
        <w:rPr>
          <w:rFonts w:ascii="Palatino Linotype" w:hAnsi="Palatino Linotype" w:cs="Arial"/>
          <w:lang w:val="es-ES_tradnl"/>
        </w:rPr>
        <w:t xml:space="preserve">: </w:t>
      </w:r>
    </w:p>
    <w:p w:rsidR="00506381" w:rsidRPr="00506381" w:rsidRDefault="00506381" w:rsidP="00506381">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93"/>
        <w:jc w:val="both"/>
        <w:rPr>
          <w:rFonts w:ascii="Palatino Linotype" w:hAnsi="Palatino Linotype" w:cs="Arial"/>
          <w:i/>
          <w:sz w:val="16"/>
          <w:lang w:val="es-ES_tradnl"/>
        </w:rPr>
      </w:pPr>
    </w:p>
    <w:p w:rsidR="009C4A27" w:rsidRDefault="009C4A27" w:rsidP="005063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eastAsia="Calibri" w:hAnsi="Palatino Linotype" w:cs="Arial"/>
          <w:i/>
          <w:sz w:val="22"/>
          <w:szCs w:val="22"/>
        </w:rPr>
      </w:pPr>
      <w:r w:rsidRPr="009C4A27">
        <w:rPr>
          <w:rFonts w:ascii="Palatino Linotype" w:eastAsia="Calibri" w:hAnsi="Palatino Linotype" w:cs="Arial"/>
          <w:i/>
          <w:sz w:val="22"/>
          <w:szCs w:val="22"/>
        </w:rPr>
        <w:t xml:space="preserve">“El Acuerdo que emita el Comité de Transparencia en el que confirme la declaración de </w:t>
      </w:r>
      <w:r w:rsidRPr="00506381">
        <w:rPr>
          <w:rFonts w:ascii="Palatino Linotype" w:hAnsi="Palatino Linotype"/>
          <w:i/>
          <w:sz w:val="22"/>
          <w:szCs w:val="22"/>
        </w:rPr>
        <w:t>incompetencia</w:t>
      </w:r>
      <w:r w:rsidRPr="009C4A27">
        <w:rPr>
          <w:rFonts w:ascii="Palatino Linotype" w:eastAsia="Calibri" w:hAnsi="Palatino Linotype" w:cs="Arial"/>
          <w:i/>
          <w:sz w:val="22"/>
          <w:szCs w:val="22"/>
        </w:rPr>
        <w:t xml:space="preserve"> del </w:t>
      </w:r>
      <w:r w:rsidRPr="00506381">
        <w:rPr>
          <w:rFonts w:ascii="Palatino Linotype" w:hAnsi="Palatino Linotype"/>
          <w:i/>
          <w:sz w:val="22"/>
          <w:szCs w:val="22"/>
        </w:rPr>
        <w:t>SUJETO</w:t>
      </w:r>
      <w:r w:rsidRPr="009C4A27">
        <w:rPr>
          <w:rFonts w:ascii="Palatino Linotype" w:eastAsia="Calibri" w:hAnsi="Palatino Linotype" w:cs="Arial"/>
          <w:b/>
          <w:i/>
          <w:sz w:val="22"/>
          <w:szCs w:val="22"/>
        </w:rPr>
        <w:t xml:space="preserve"> OBLIGADO</w:t>
      </w:r>
      <w:r w:rsidRPr="009C4A27">
        <w:rPr>
          <w:rFonts w:ascii="Palatino Linotype" w:eastAsia="Calibri" w:hAnsi="Palatino Linotype" w:cs="Arial"/>
          <w:i/>
          <w:sz w:val="22"/>
          <w:szCs w:val="22"/>
        </w:rPr>
        <w:t xml:space="preserve"> respecto de los montos, criterios, convocatorias y listado de personas a quienes se les asignaron despensas el 26 de septiembre de 2017, en el evento referido por el particular.”</w:t>
      </w:r>
    </w:p>
    <w:p w:rsidR="00506381" w:rsidRPr="00506381" w:rsidRDefault="00506381" w:rsidP="005063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eastAsia="Calibri" w:hAnsi="Palatino Linotype" w:cs="Arial"/>
          <w:i/>
          <w:sz w:val="20"/>
          <w:szCs w:val="22"/>
        </w:rPr>
      </w:pPr>
    </w:p>
    <w:p w:rsidR="00511839" w:rsidRPr="004C4171"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E57B0A">
        <w:rPr>
          <w:rFonts w:ascii="Palatino Linotype" w:hAnsi="Palatino Linotype" w:cs="Arial"/>
          <w:lang w:val="es-ES_tradnl"/>
        </w:rPr>
        <w:t xml:space="preserve">Sin embargo, mi voto </w:t>
      </w:r>
      <w:r w:rsidR="009C4A27" w:rsidRPr="00E57B0A">
        <w:rPr>
          <w:rFonts w:ascii="Palatino Linotype" w:hAnsi="Palatino Linotype" w:cs="Arial"/>
          <w:lang w:val="es-ES_tradnl"/>
        </w:rPr>
        <w:t xml:space="preserve">disidente </w:t>
      </w:r>
      <w:r w:rsidRPr="00E57B0A">
        <w:rPr>
          <w:rFonts w:ascii="Palatino Linotype" w:hAnsi="Palatino Linotype" w:cs="Arial"/>
          <w:lang w:val="es-ES_tradnl"/>
        </w:rPr>
        <w:t xml:space="preserve">se deriva del hecho de que se haya </w:t>
      </w:r>
      <w:r w:rsidR="00E57B0A">
        <w:rPr>
          <w:rFonts w:ascii="Palatino Linotype" w:hAnsi="Palatino Linotype" w:cs="Arial"/>
          <w:lang w:val="es-ES_tradnl"/>
        </w:rPr>
        <w:t>c</w:t>
      </w:r>
      <w:r w:rsidRPr="00E57B0A">
        <w:rPr>
          <w:rFonts w:ascii="Palatino Linotype" w:hAnsi="Palatino Linotype" w:cs="Arial"/>
          <w:lang w:val="es-ES_tradnl"/>
        </w:rPr>
        <w:t>onfirmado la respuesta otorgada,</w:t>
      </w:r>
      <w:r w:rsidR="00E57B0A">
        <w:rPr>
          <w:rFonts w:ascii="Palatino Linotype" w:hAnsi="Palatino Linotype" w:cs="Arial"/>
          <w:lang w:val="es-ES_tradnl"/>
        </w:rPr>
        <w:t xml:space="preserve"> es decir, </w:t>
      </w:r>
      <w:r w:rsidR="00441FE4">
        <w:rPr>
          <w:rFonts w:ascii="Palatino Linotype" w:hAnsi="Palatino Linotype" w:cs="Arial"/>
          <w:lang w:val="es-ES_tradnl"/>
        </w:rPr>
        <w:t xml:space="preserve">que se haya ordenado la declaración de incompetencia ya que </w:t>
      </w:r>
      <w:r w:rsidRPr="00E57B0A">
        <w:rPr>
          <w:rFonts w:ascii="Palatino Linotype" w:hAnsi="Palatino Linotype" w:cs="Arial"/>
          <w:lang w:val="es-ES_tradnl"/>
        </w:rPr>
        <w:t xml:space="preserve">considero que la información que se solicitó, es administrada por el </w:t>
      </w:r>
      <w:r w:rsidR="00E57B0A" w:rsidRPr="00E57B0A">
        <w:rPr>
          <w:rFonts w:ascii="Palatino Linotype" w:hAnsi="Palatino Linotype" w:cs="Arial"/>
          <w:b/>
          <w:lang w:val="es-ES_tradnl"/>
        </w:rPr>
        <w:t>SUJETO OBLIGADO</w:t>
      </w:r>
      <w:r w:rsidRPr="00E57B0A">
        <w:rPr>
          <w:rFonts w:ascii="Palatino Linotype" w:hAnsi="Palatino Linotype" w:cs="Arial"/>
          <w:b/>
          <w:lang w:val="es-ES_tradnl"/>
        </w:rPr>
        <w:t>,</w:t>
      </w:r>
      <w:r w:rsidRPr="00E57B0A">
        <w:rPr>
          <w:rFonts w:ascii="Palatino Linotype" w:hAnsi="Palatino Linotype" w:cs="Arial"/>
          <w:lang w:val="es-ES_tradnl"/>
        </w:rPr>
        <w:t xml:space="preserve"> por lo que pudo haberse ordenado la entrega de la </w:t>
      </w:r>
      <w:r w:rsidR="004C4171">
        <w:rPr>
          <w:rFonts w:ascii="Palatino Linotype" w:hAnsi="Palatino Linotype" w:cs="Arial"/>
          <w:lang w:val="es-ES_tradnl"/>
        </w:rPr>
        <w:t>misma, situación que no ocurrió ya que</w:t>
      </w:r>
      <w:r w:rsidRPr="004C4171">
        <w:rPr>
          <w:rFonts w:ascii="Palatino Linotype" w:hAnsi="Palatino Linotype" w:cs="Arial"/>
          <w:lang w:val="es-ES_tradnl"/>
        </w:rPr>
        <w:t>, si bien es cierto, la Secretaría de Finanzas es la autoridad principal para conocer, poseer, generar y administrar la información referente al Programa de Apoyo a la Comunidad, también es cierto que los Lineamientos para el Ejercicio y Control del Presupuesto Asignado al Programa de Apoyo a la Comunidad, considera a los Legisladores como sujetos gestores del programa.</w:t>
      </w:r>
    </w:p>
    <w:p w:rsidR="00511839" w:rsidRPr="00506381" w:rsidRDefault="00511839" w:rsidP="004C4171">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jc w:val="both"/>
        <w:rPr>
          <w:rFonts w:ascii="Palatino Linotype" w:hAnsi="Palatino Linotype" w:cs="Arial"/>
          <w:sz w:val="28"/>
          <w:lang w:val="es-ES_tradnl"/>
        </w:rPr>
      </w:pPr>
    </w:p>
    <w:p w:rsidR="00511839"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cs="Arial"/>
          <w:lang w:val="es-ES_tradnl"/>
        </w:rPr>
        <w:t>Por tal motivo y en términos de lo señalado por los artículos 14 fracción XI del Reglamento Interior del Instituto de Trasparencia y Acceso a la Información Pública del Estado de México y Municipios, formulo el presente voto particular.</w:t>
      </w:r>
      <w:bookmarkStart w:id="1" w:name="_Toc518921576"/>
    </w:p>
    <w:p w:rsidR="00506381" w:rsidRPr="00506381" w:rsidRDefault="00506381" w:rsidP="00506381">
      <w:pPr>
        <w:pStyle w:val="Prrafodelista"/>
        <w:rPr>
          <w:rFonts w:ascii="Palatino Linotype" w:hAnsi="Palatino Linotype" w:cs="Arial"/>
          <w:lang w:val="es-ES_tradnl"/>
        </w:rPr>
      </w:pPr>
    </w:p>
    <w:p w:rsidR="00506381" w:rsidRPr="009C4A27" w:rsidRDefault="00506381" w:rsidP="0050638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jc w:val="both"/>
        <w:rPr>
          <w:rFonts w:ascii="Palatino Linotype" w:hAnsi="Palatino Linotype" w:cs="Arial"/>
          <w:lang w:val="es-ES_tradnl"/>
        </w:rPr>
      </w:pPr>
    </w:p>
    <w:p w:rsidR="004C4171" w:rsidRPr="004C4171" w:rsidRDefault="00511839" w:rsidP="00506381">
      <w:pPr>
        <w:pStyle w:val="Ttulo1"/>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080" w:hanging="720"/>
        <w:rPr>
          <w:lang w:val="es-ES_tradnl"/>
        </w:rPr>
      </w:pPr>
      <w:bookmarkStart w:id="2" w:name="_Toc530502031"/>
      <w:bookmarkStart w:id="3" w:name="_Toc534981729"/>
      <w:r w:rsidRPr="009C4A27">
        <w:rPr>
          <w:lang w:val="es-ES_tradnl"/>
        </w:rPr>
        <w:lastRenderedPageBreak/>
        <w:t xml:space="preserve">II. </w:t>
      </w:r>
      <w:bookmarkEnd w:id="1"/>
      <w:r w:rsidR="004C4171" w:rsidRPr="004C4171">
        <w:rPr>
          <w:lang w:val="es-ES_tradnl"/>
        </w:rPr>
        <w:t>Del estudio y análisis</w:t>
      </w:r>
      <w:r w:rsidR="004C4171">
        <w:rPr>
          <w:lang w:val="es-ES_tradnl"/>
        </w:rPr>
        <w:t xml:space="preserve"> </w:t>
      </w:r>
      <w:r w:rsidR="004C4171" w:rsidRPr="00506381">
        <w:rPr>
          <w:szCs w:val="24"/>
          <w:bdr w:val="none" w:sz="0" w:space="0" w:color="auto"/>
        </w:rPr>
        <w:t>del</w:t>
      </w:r>
      <w:r w:rsidR="004C4171">
        <w:rPr>
          <w:lang w:val="es-ES_tradnl"/>
        </w:rPr>
        <w:t xml:space="preserve"> Recurso de Revisión</w:t>
      </w:r>
      <w:r w:rsidRPr="009C4A27">
        <w:rPr>
          <w:lang w:val="es-ES_tradnl"/>
        </w:rPr>
        <w:t>.</w:t>
      </w:r>
      <w:bookmarkEnd w:id="2"/>
      <w:bookmarkEnd w:id="3"/>
      <w:r w:rsidRPr="009C4A27">
        <w:rPr>
          <w:lang w:val="es-ES_tradnl"/>
        </w:rPr>
        <w:t xml:space="preserve"> </w:t>
      </w:r>
    </w:p>
    <w:p w:rsidR="00406467" w:rsidRPr="00406467" w:rsidRDefault="004C4171"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eastAsia="Times New Roman" w:hAnsi="Palatino Linotype" w:cs="Arial"/>
          <w:i/>
          <w:bdr w:val="none" w:sz="0" w:space="0" w:color="auto"/>
          <w:lang w:val="es-ES_tradnl" w:eastAsia="es-ES"/>
        </w:rPr>
      </w:pPr>
      <w:r>
        <w:rPr>
          <w:rFonts w:ascii="Palatino Linotype" w:hAnsi="Palatino Linotype" w:cs="Arial"/>
          <w:color w:val="000000" w:themeColor="text1"/>
          <w:lang w:val="es-ES_tradnl"/>
        </w:rPr>
        <w:t xml:space="preserve">Así pues, el </w:t>
      </w:r>
      <w:r w:rsidRPr="004C4171">
        <w:rPr>
          <w:rFonts w:ascii="Palatino Linotype" w:hAnsi="Palatino Linotype" w:cs="Arial"/>
          <w:b/>
          <w:color w:val="000000" w:themeColor="text1"/>
          <w:lang w:val="es-ES_tradnl"/>
        </w:rPr>
        <w:t>SUJETO OBLIGADO</w:t>
      </w:r>
      <w:r>
        <w:rPr>
          <w:rFonts w:ascii="Palatino Linotype" w:hAnsi="Palatino Linotype" w:cs="Arial"/>
          <w:color w:val="000000" w:themeColor="text1"/>
          <w:lang w:val="es-ES_tradnl"/>
        </w:rPr>
        <w:t xml:space="preserve"> señaló que la </w:t>
      </w:r>
      <w:r w:rsidRPr="004C4171">
        <w:rPr>
          <w:rFonts w:ascii="Palatino Linotype" w:hAnsi="Palatino Linotype" w:cs="Arial"/>
          <w:color w:val="000000" w:themeColor="text1"/>
          <w:lang w:val="es-ES_tradnl"/>
        </w:rPr>
        <w:t xml:space="preserve">información solicitada no obran en su </w:t>
      </w:r>
      <w:r w:rsidRPr="00506381">
        <w:rPr>
          <w:rFonts w:ascii="Palatino Linotype" w:hAnsi="Palatino Linotype" w:cs="Arial"/>
          <w:lang w:val="es-ES_tradnl"/>
        </w:rPr>
        <w:t>poder</w:t>
      </w:r>
      <w:r w:rsidRPr="004C4171">
        <w:rPr>
          <w:rFonts w:ascii="Palatino Linotype" w:hAnsi="Palatino Linotype" w:cs="Arial"/>
          <w:color w:val="000000" w:themeColor="text1"/>
          <w:lang w:val="es-ES_tradnl"/>
        </w:rPr>
        <w:t xml:space="preserve"> </w:t>
      </w:r>
      <w:r>
        <w:rPr>
          <w:rFonts w:ascii="Palatino Linotype" w:hAnsi="Palatino Linotype" w:cs="Arial"/>
          <w:color w:val="000000" w:themeColor="text1"/>
          <w:lang w:val="es-ES_tradnl"/>
        </w:rPr>
        <w:t xml:space="preserve">ya que </w:t>
      </w:r>
      <w:r w:rsidR="00406467">
        <w:rPr>
          <w:rFonts w:ascii="Palatino Linotype" w:hAnsi="Palatino Linotype" w:cs="Arial"/>
          <w:color w:val="000000" w:themeColor="text1"/>
          <w:lang w:val="es-ES_tradnl"/>
        </w:rPr>
        <w:t xml:space="preserve">no se solicitó el servicio; </w:t>
      </w:r>
      <w:r w:rsidRPr="004C4171">
        <w:rPr>
          <w:rFonts w:ascii="Palatino Linotype" w:hAnsi="Palatino Linotype" w:cs="Arial"/>
          <w:color w:val="000000" w:themeColor="text1"/>
          <w:lang w:val="es-ES_tradnl"/>
        </w:rPr>
        <w:t>porque no corresponde a la información generada o contenida en el ejercicio de sus atribuciones</w:t>
      </w:r>
      <w:r>
        <w:rPr>
          <w:rFonts w:ascii="Palatino Linotype" w:hAnsi="Palatino Linotype" w:cs="Arial"/>
          <w:color w:val="000000" w:themeColor="text1"/>
          <w:lang w:val="es-ES_tradnl"/>
        </w:rPr>
        <w:t xml:space="preserve"> y </w:t>
      </w:r>
      <w:r w:rsidR="00406467">
        <w:rPr>
          <w:rFonts w:ascii="Palatino Linotype" w:hAnsi="Palatino Linotype" w:cs="Arial"/>
          <w:color w:val="000000" w:themeColor="text1"/>
          <w:lang w:val="es-ES_tradnl"/>
        </w:rPr>
        <w:t xml:space="preserve">finalmente que </w:t>
      </w:r>
      <w:r w:rsidR="00406467" w:rsidRPr="00406467">
        <w:rPr>
          <w:rFonts w:ascii="Palatino Linotype" w:hAnsi="Palatino Linotype" w:cs="Arial"/>
          <w:color w:val="000000" w:themeColor="text1"/>
          <w:lang w:val="es-ES_tradnl"/>
        </w:rPr>
        <w:t>no posee la información con base en tablas de aplicabilidad</w:t>
      </w:r>
      <w:r w:rsidR="00406467">
        <w:rPr>
          <w:rFonts w:ascii="Palatino Linotype" w:hAnsi="Palatino Linotype" w:cs="Arial"/>
          <w:color w:val="000000" w:themeColor="text1"/>
          <w:lang w:val="es-ES_tradnl"/>
        </w:rPr>
        <w:t>.</w:t>
      </w:r>
    </w:p>
    <w:p w:rsidR="00406467" w:rsidRPr="00406467" w:rsidRDefault="00406467" w:rsidP="00406467">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eastAsia="Times New Roman" w:hAnsi="Palatino Linotype" w:cs="Arial"/>
          <w:i/>
          <w:bdr w:val="none" w:sz="0" w:space="0" w:color="auto"/>
          <w:lang w:val="es-ES_tradnl" w:eastAsia="es-ES"/>
        </w:rPr>
      </w:pPr>
    </w:p>
    <w:p w:rsidR="00406467" w:rsidRPr="00406467"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i/>
          <w:bdr w:val="none" w:sz="0" w:space="0" w:color="auto"/>
          <w:lang w:val="es-ES_tradnl" w:eastAsia="es-ES"/>
        </w:rPr>
      </w:pPr>
      <w:r w:rsidRPr="009C4A27">
        <w:rPr>
          <w:rFonts w:ascii="Palatino Linotype" w:hAnsi="Palatino Linotype" w:cs="Arial"/>
          <w:color w:val="000000" w:themeColor="text1"/>
          <w:lang w:val="es-ES_tradnl"/>
        </w:rPr>
        <w:t xml:space="preserve">En este sentido, </w:t>
      </w:r>
      <w:r w:rsidR="00406467">
        <w:rPr>
          <w:rFonts w:ascii="Palatino Linotype" w:hAnsi="Palatino Linotype" w:cs="Arial"/>
          <w:color w:val="000000" w:themeColor="text1"/>
          <w:lang w:val="es-ES_tradnl"/>
        </w:rPr>
        <w:t>la</w:t>
      </w:r>
      <w:r w:rsidRPr="009C4A27">
        <w:rPr>
          <w:rFonts w:ascii="Palatino Linotype" w:hAnsi="Palatino Linotype" w:cs="Arial"/>
          <w:color w:val="000000" w:themeColor="text1"/>
          <w:lang w:val="es-ES_tradnl"/>
        </w:rPr>
        <w:t xml:space="preserve"> Comisionad</w:t>
      </w:r>
      <w:r w:rsidR="00406467">
        <w:rPr>
          <w:rFonts w:ascii="Palatino Linotype" w:hAnsi="Palatino Linotype" w:cs="Arial"/>
          <w:color w:val="000000" w:themeColor="text1"/>
          <w:lang w:val="es-ES_tradnl"/>
        </w:rPr>
        <w:t>a</w:t>
      </w:r>
      <w:r w:rsidRPr="009C4A27">
        <w:rPr>
          <w:rFonts w:ascii="Palatino Linotype" w:hAnsi="Palatino Linotype" w:cs="Arial"/>
          <w:color w:val="000000" w:themeColor="text1"/>
          <w:lang w:val="es-ES_tradnl"/>
        </w:rPr>
        <w:t xml:space="preserve"> Ponente en la resolución, señaló que a su consideración</w:t>
      </w:r>
      <w:r w:rsidR="00406467">
        <w:rPr>
          <w:rFonts w:ascii="Palatino Linotype" w:hAnsi="Palatino Linotype" w:cs="Arial"/>
          <w:color w:val="000000" w:themeColor="text1"/>
          <w:lang w:val="es-ES_tradnl"/>
        </w:rPr>
        <w:t xml:space="preserve"> derivado del pronunciamiento del </w:t>
      </w:r>
      <w:r w:rsidR="00406467" w:rsidRPr="00406467">
        <w:rPr>
          <w:rFonts w:ascii="Palatino Linotype" w:hAnsi="Palatino Linotype" w:cs="Arial"/>
          <w:b/>
          <w:color w:val="000000" w:themeColor="text1"/>
          <w:lang w:val="es-ES_tradnl"/>
        </w:rPr>
        <w:t>SUJETO OBLIGADO</w:t>
      </w:r>
      <w:r w:rsidR="00406467">
        <w:rPr>
          <w:rFonts w:ascii="Palatino Linotype" w:hAnsi="Palatino Linotype" w:cs="Arial"/>
          <w:color w:val="000000" w:themeColor="text1"/>
          <w:lang w:val="es-ES_tradnl"/>
        </w:rPr>
        <w:t xml:space="preserve"> que</w:t>
      </w:r>
      <w:r w:rsidRPr="009C4A27">
        <w:rPr>
          <w:rFonts w:ascii="Palatino Linotype" w:hAnsi="Palatino Linotype" w:cs="Arial"/>
          <w:color w:val="000000" w:themeColor="text1"/>
          <w:lang w:val="es-ES_tradnl"/>
        </w:rPr>
        <w:t>: “</w:t>
      </w:r>
      <w:r w:rsidR="00406467">
        <w:rPr>
          <w:rFonts w:ascii="Palatino Linotype" w:eastAsia="Times New Roman" w:hAnsi="Palatino Linotype" w:cs="Arial"/>
          <w:i/>
          <w:bdr w:val="none" w:sz="0" w:space="0" w:color="auto"/>
          <w:lang w:val="es-ES_tradnl" w:eastAsia="es-ES"/>
        </w:rPr>
        <w:t xml:space="preserve">… </w:t>
      </w:r>
      <w:r w:rsidR="00406467" w:rsidRPr="00406467">
        <w:rPr>
          <w:rFonts w:ascii="Palatino Linotype" w:hAnsi="Palatino Linotype" w:cs="Arial"/>
        </w:rPr>
        <w:t xml:space="preserve">constituye un argumento en sentido negativo, </w:t>
      </w:r>
      <w:r w:rsidR="00406467" w:rsidRPr="00406467">
        <w:rPr>
          <w:rFonts w:ascii="Palatino Linotype" w:hAnsi="Palatino Linotype"/>
        </w:rPr>
        <w:t xml:space="preserve">así, </w:t>
      </w:r>
      <w:r w:rsidR="00406467" w:rsidRPr="00406467">
        <w:rPr>
          <w:rFonts w:ascii="Palatino Linotype" w:hAnsi="Palatino Linotype" w:cs="Arial"/>
        </w:rPr>
        <w:t xml:space="preserve">si se considera el hecho negativo, es obvio que </w:t>
      </w:r>
      <w:r w:rsidR="00406467" w:rsidRPr="00506381">
        <w:rPr>
          <w:rFonts w:ascii="Palatino Linotype" w:hAnsi="Palatino Linotype" w:cs="Arial"/>
          <w:lang w:val="es-ES_tradnl"/>
        </w:rPr>
        <w:t>éste</w:t>
      </w:r>
      <w:r w:rsidR="00406467" w:rsidRPr="00406467">
        <w:rPr>
          <w:rFonts w:ascii="Palatino Linotype" w:hAnsi="Palatino Linotype" w:cs="Arial"/>
        </w:rPr>
        <w:t xml:space="preserve"> no puede fácticamente obrar en los archivos del </w:t>
      </w:r>
      <w:r w:rsidR="00406467" w:rsidRPr="00406467">
        <w:rPr>
          <w:rFonts w:ascii="Palatino Linotype" w:hAnsi="Palatino Linotype" w:cs="Arial"/>
          <w:b/>
        </w:rPr>
        <w:t>SUJETO OBLIGADO</w:t>
      </w:r>
      <w:r w:rsidR="00406467" w:rsidRPr="00406467">
        <w:rPr>
          <w:rFonts w:ascii="Palatino Linotype" w:hAnsi="Palatino Linotype" w:cs="Arial"/>
        </w:rPr>
        <w:t>, ya que no puede probarse por ser lógica y materialmente imposible</w:t>
      </w:r>
      <w:r w:rsidR="00406467">
        <w:rPr>
          <w:rFonts w:ascii="Palatino Linotype" w:hAnsi="Palatino Linotype" w:cs="Arial"/>
        </w:rPr>
        <w:t>…”</w:t>
      </w:r>
    </w:p>
    <w:p w:rsidR="00406467" w:rsidRPr="00C17656" w:rsidRDefault="00406467" w:rsidP="003919E4">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eastAsia="Times New Roman" w:hAnsi="Palatino Linotype" w:cs="Arial"/>
          <w:i/>
          <w:sz w:val="20"/>
          <w:bdr w:val="none" w:sz="0" w:space="0" w:color="auto"/>
          <w:lang w:val="es-ES_tradnl" w:eastAsia="es-ES"/>
        </w:rPr>
      </w:pPr>
    </w:p>
    <w:p w:rsidR="00406467" w:rsidRPr="00C17656"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i/>
          <w:bdr w:val="none" w:sz="0" w:space="0" w:color="auto"/>
          <w:lang w:val="es-ES_tradnl" w:eastAsia="es-ES"/>
        </w:rPr>
      </w:pPr>
      <w:r w:rsidRPr="00406467">
        <w:rPr>
          <w:rFonts w:ascii="Palatino Linotype" w:hAnsi="Palatino Linotype" w:cs="Arial"/>
          <w:color w:val="000000" w:themeColor="text1"/>
          <w:lang w:val="es-ES_tradnl"/>
        </w:rPr>
        <w:t>Aunado</w:t>
      </w:r>
      <w:r w:rsidRPr="00406467">
        <w:rPr>
          <w:rFonts w:ascii="Palatino Linotype" w:hAnsi="Palatino Linotype"/>
          <w:lang w:val="es-ES_tradnl" w:eastAsia="es-MX"/>
        </w:rPr>
        <w:t xml:space="preserve"> a lo anterior también argumentó que</w:t>
      </w:r>
      <w:r w:rsidR="003919E4">
        <w:rPr>
          <w:rFonts w:ascii="Palatino Linotype" w:hAnsi="Palatino Linotype"/>
          <w:lang w:val="es-ES_tradnl" w:eastAsia="es-MX"/>
        </w:rPr>
        <w:t xml:space="preserve"> la respuesta </w:t>
      </w:r>
      <w:r w:rsidRPr="00406467">
        <w:rPr>
          <w:rFonts w:ascii="Palatino Linotype" w:hAnsi="Palatino Linotype"/>
          <w:lang w:val="es-ES_tradnl" w:eastAsia="es-MX"/>
        </w:rPr>
        <w:t xml:space="preserve"> </w:t>
      </w:r>
      <w:r w:rsidRPr="00406467">
        <w:rPr>
          <w:rFonts w:ascii="Palatino Linotype" w:hAnsi="Palatino Linotype"/>
          <w:i/>
          <w:color w:val="000000" w:themeColor="text1"/>
          <w:lang w:val="es-ES_tradnl" w:eastAsia="es-MX"/>
        </w:rPr>
        <w:t>“</w:t>
      </w:r>
      <w:r w:rsidR="00406467">
        <w:rPr>
          <w:rFonts w:ascii="Palatino Linotype" w:hAnsi="Palatino Linotype"/>
          <w:i/>
          <w:color w:val="000000" w:themeColor="text1"/>
          <w:lang w:val="es-ES_tradnl" w:eastAsia="es-MX"/>
        </w:rPr>
        <w:t>…</w:t>
      </w:r>
      <w:r w:rsidR="003919E4" w:rsidRPr="003919E4">
        <w:rPr>
          <w:rFonts w:ascii="Palatino Linotype" w:hAnsi="Palatino Linotype" w:cs="Arial"/>
          <w:i/>
        </w:rPr>
        <w:t xml:space="preserve">fue realizado por la servidora </w:t>
      </w:r>
      <w:r w:rsidR="003919E4" w:rsidRPr="00506381">
        <w:rPr>
          <w:rFonts w:ascii="Palatino Linotype" w:hAnsi="Palatino Linotype" w:cs="Arial"/>
          <w:lang w:val="es-ES_tradnl"/>
        </w:rPr>
        <w:t>pública</w:t>
      </w:r>
      <w:r w:rsidR="003919E4" w:rsidRPr="003919E4">
        <w:rPr>
          <w:rFonts w:ascii="Palatino Linotype" w:hAnsi="Palatino Linotype" w:cs="Arial"/>
          <w:i/>
        </w:rPr>
        <w:t xml:space="preserve"> competente, como es el caso de la Dirección General de Comunicación Social, a quien de conformidad con el reglamento de dicho Sujeto Obligado le compete lo relacionado con lo requerido</w:t>
      </w:r>
      <w:r w:rsidR="003919E4">
        <w:rPr>
          <w:rFonts w:ascii="Palatino Linotype" w:hAnsi="Palatino Linotype" w:cs="Arial"/>
        </w:rPr>
        <w:t>”</w:t>
      </w:r>
    </w:p>
    <w:p w:rsidR="00C17656" w:rsidRPr="00C17656" w:rsidRDefault="00C17656" w:rsidP="00C17656">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93"/>
        <w:jc w:val="both"/>
        <w:rPr>
          <w:rFonts w:ascii="Palatino Linotype" w:eastAsia="Times New Roman" w:hAnsi="Palatino Linotype" w:cs="Arial"/>
          <w:i/>
          <w:sz w:val="14"/>
          <w:bdr w:val="none" w:sz="0" w:space="0" w:color="auto"/>
          <w:lang w:val="es-ES_tradnl" w:eastAsia="es-ES"/>
        </w:rPr>
      </w:pPr>
    </w:p>
    <w:p w:rsidR="00406467" w:rsidRPr="003919E4" w:rsidRDefault="00406467" w:rsidP="003919E4">
      <w:pPr>
        <w:pStyle w:val="Prrafodelista"/>
        <w:rPr>
          <w:rFonts w:ascii="Palatino Linotype" w:hAnsi="Palatino Linotype"/>
          <w:i/>
          <w:color w:val="000000" w:themeColor="text1"/>
          <w:sz w:val="12"/>
          <w:lang w:val="es-ES_tradnl" w:eastAsia="es-MX"/>
        </w:rPr>
      </w:pPr>
    </w:p>
    <w:p w:rsidR="00F93957" w:rsidRPr="00F93957" w:rsidRDefault="003919E4"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Posteriormente, </w:t>
      </w:r>
      <w:r w:rsidR="00F93957">
        <w:rPr>
          <w:rFonts w:ascii="Palatino Linotype" w:hAnsi="Palatino Linotype" w:cs="Arial"/>
          <w:color w:val="000000" w:themeColor="text1"/>
          <w:lang w:val="es-ES_tradnl"/>
        </w:rPr>
        <w:t xml:space="preserve">señaló que del análisis a los </w:t>
      </w:r>
      <w:r w:rsidR="00F93957" w:rsidRPr="00F93957">
        <w:rPr>
          <w:rFonts w:ascii="Palatino Linotype" w:hAnsi="Palatino Linotype" w:cs="Arial"/>
          <w:color w:val="000000" w:themeColor="text1"/>
          <w:lang w:val="es-ES_tradnl"/>
        </w:rPr>
        <w:t xml:space="preserve">Lineamientos para el ejercicio y control del </w:t>
      </w:r>
      <w:r w:rsidR="00F93957" w:rsidRPr="00506381">
        <w:rPr>
          <w:rFonts w:ascii="Palatino Linotype" w:hAnsi="Palatino Linotype" w:cs="Arial"/>
          <w:lang w:val="es-ES_tradnl"/>
        </w:rPr>
        <w:t>presupuesto</w:t>
      </w:r>
      <w:r w:rsidR="00F93957" w:rsidRPr="00F93957">
        <w:rPr>
          <w:rFonts w:ascii="Palatino Linotype" w:hAnsi="Palatino Linotype" w:cs="Arial"/>
          <w:color w:val="000000" w:themeColor="text1"/>
          <w:lang w:val="es-ES_tradnl"/>
        </w:rPr>
        <w:t xml:space="preserve"> asignado al programa de apoyo a la comunidad</w:t>
      </w:r>
      <w:r w:rsidR="00F93957">
        <w:rPr>
          <w:rFonts w:ascii="Palatino Linotype" w:hAnsi="Palatino Linotype" w:cs="Arial"/>
          <w:color w:val="000000" w:themeColor="text1"/>
          <w:lang w:val="es-ES_tradnl"/>
        </w:rPr>
        <w:t xml:space="preserve">, </w:t>
      </w:r>
      <w:r w:rsidR="00F93957" w:rsidRPr="00F93957">
        <w:rPr>
          <w:rFonts w:ascii="Palatino Linotype" w:hAnsi="Palatino Linotype" w:cs="Arial"/>
          <w:color w:val="000000" w:themeColor="text1"/>
          <w:lang w:val="es-ES_tradnl"/>
        </w:rPr>
        <w:t>los diputados son gestores de recursos a través del Programa de Apoyo a la Comunidad, en el cuál se puede incluir el otorgar despensas, y que la autoridad</w:t>
      </w:r>
      <w:r w:rsidR="00F93957" w:rsidRPr="00F93957">
        <w:rPr>
          <w:rFonts w:ascii="Palatino Linotype" w:hAnsi="Palatino Linotype" w:cs="Arial"/>
        </w:rPr>
        <w:t xml:space="preserve"> encargada de administrar los citados recursos es la Secretaría de Finanzas.</w:t>
      </w:r>
    </w:p>
    <w:p w:rsidR="003919E4" w:rsidRPr="00F93957" w:rsidRDefault="003919E4" w:rsidP="00F93957">
      <w:pPr>
        <w:pStyle w:val="Prrafodelista"/>
        <w:rPr>
          <w:rFonts w:ascii="Palatino Linotype" w:hAnsi="Palatino Linotype" w:cs="Arial"/>
          <w:color w:val="000000" w:themeColor="text1"/>
          <w:sz w:val="16"/>
          <w:lang w:val="es-ES_tradnl"/>
        </w:rPr>
      </w:pPr>
    </w:p>
    <w:p w:rsidR="00F93957" w:rsidRPr="00F93957" w:rsidRDefault="003919E4"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cs="Arial"/>
          <w:color w:val="000000" w:themeColor="text1"/>
          <w:lang w:val="es-ES_tradnl"/>
        </w:rPr>
      </w:pPr>
      <w:r w:rsidRPr="00F93957">
        <w:rPr>
          <w:rFonts w:ascii="Palatino Linotype" w:hAnsi="Palatino Linotype" w:cs="Arial"/>
          <w:color w:val="000000" w:themeColor="text1"/>
          <w:lang w:val="es-ES_tradnl"/>
        </w:rPr>
        <w:lastRenderedPageBreak/>
        <w:t xml:space="preserve">Finalmente, indicó que </w:t>
      </w:r>
      <w:r w:rsidR="00F93957" w:rsidRPr="00F93957">
        <w:rPr>
          <w:rFonts w:ascii="Palatino Linotype" w:hAnsi="Palatino Linotype"/>
        </w:rPr>
        <w:t>el presupuesto asignado al citado programa es aprobado por la Legislatura y que se destina para la ejecución de acciones y obras que promuevan las comunidades a través de los Legisladores, no obstante ello no implica que la Información del Programa se administrada por el</w:t>
      </w:r>
      <w:r w:rsidR="00F93957" w:rsidRPr="00F93957">
        <w:rPr>
          <w:rFonts w:ascii="Palatino Linotype" w:hAnsi="Palatino Linotype"/>
          <w:b/>
        </w:rPr>
        <w:t xml:space="preserve"> SUJETO OBLIGADO</w:t>
      </w:r>
      <w:r w:rsidR="00F93957" w:rsidRPr="00F93957">
        <w:rPr>
          <w:rFonts w:ascii="Palatino Linotype" w:hAnsi="Palatino Linotype"/>
        </w:rPr>
        <w:t>, pues es necesario resaltar que legisladores son únicamente el medio para que las comunidades promuevan las acciones y obras.</w:t>
      </w:r>
    </w:p>
    <w:p w:rsidR="00F93957" w:rsidRPr="00F93957" w:rsidRDefault="00F93957" w:rsidP="00F93957">
      <w:pPr>
        <w:pStyle w:val="Prrafodelista"/>
        <w:rPr>
          <w:rFonts w:ascii="Palatino Linotype" w:hAnsi="Palatino Linotype" w:cs="Arial"/>
          <w:color w:val="000000" w:themeColor="text1"/>
          <w:lang w:val="es-ES_tradnl"/>
        </w:rPr>
      </w:pPr>
    </w:p>
    <w:p w:rsidR="00F93957" w:rsidRDefault="00F93957"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Análisis que no </w:t>
      </w:r>
      <w:r w:rsidRPr="00506381">
        <w:rPr>
          <w:rFonts w:ascii="Palatino Linotype" w:hAnsi="Palatino Linotype"/>
        </w:rPr>
        <w:t>c</w:t>
      </w:r>
      <w:r>
        <w:rPr>
          <w:rFonts w:ascii="Palatino Linotype" w:hAnsi="Palatino Linotype" w:cs="Arial"/>
          <w:color w:val="000000" w:themeColor="text1"/>
          <w:lang w:val="es-ES_tradnl"/>
        </w:rPr>
        <w:t xml:space="preserve">omparto, con base a los siguientes argumentos: </w:t>
      </w:r>
    </w:p>
    <w:p w:rsidR="00F93957" w:rsidRPr="00C17656" w:rsidRDefault="00F93957" w:rsidP="00F93957">
      <w:pPr>
        <w:pStyle w:val="Prrafodelista"/>
        <w:rPr>
          <w:rFonts w:ascii="Palatino Linotype" w:hAnsi="Palatino Linotype" w:cs="Arial"/>
          <w:color w:val="000000" w:themeColor="text1"/>
          <w:sz w:val="22"/>
          <w:lang w:val="es-ES_tradnl"/>
        </w:rPr>
      </w:pPr>
    </w:p>
    <w:p w:rsidR="00A01EA3" w:rsidRPr="00A01EA3" w:rsidRDefault="00A01EA3" w:rsidP="00A01EA3">
      <w:pPr>
        <w:pStyle w:val="Ttulo3"/>
        <w:numPr>
          <w:ilvl w:val="0"/>
          <w:numId w:val="32"/>
        </w:numPr>
        <w:rPr>
          <w:rFonts w:ascii="Palatino Linotype" w:hAnsi="Palatino Linotype"/>
          <w:lang w:val="es-ES_tradnl"/>
        </w:rPr>
      </w:pPr>
      <w:bookmarkStart w:id="4" w:name="_Toc534981730"/>
      <w:r>
        <w:rPr>
          <w:rFonts w:ascii="Palatino Linotype" w:hAnsi="Palatino Linotype"/>
          <w:b/>
          <w:color w:val="auto"/>
          <w:lang w:val="es-ES_tradnl"/>
        </w:rPr>
        <w:t>De los</w:t>
      </w:r>
      <w:r w:rsidRPr="00A01EA3">
        <w:t xml:space="preserve"> </w:t>
      </w:r>
      <w:r w:rsidRPr="00A01EA3">
        <w:rPr>
          <w:rFonts w:ascii="Palatino Linotype" w:hAnsi="Palatino Linotype"/>
          <w:b/>
          <w:color w:val="auto"/>
          <w:lang w:val="es-ES_tradnl"/>
        </w:rPr>
        <w:t>Lineamientos para el ejercicio y control del presupuesto asignado al programa de apoyo a la comunidad</w:t>
      </w:r>
      <w:r>
        <w:rPr>
          <w:rFonts w:ascii="Palatino Linotype" w:hAnsi="Palatino Linotype"/>
          <w:b/>
          <w:color w:val="auto"/>
          <w:lang w:val="es-ES_tradnl"/>
        </w:rPr>
        <w:t>.</w:t>
      </w:r>
      <w:bookmarkEnd w:id="4"/>
      <w:r>
        <w:rPr>
          <w:rFonts w:ascii="Palatino Linotype" w:hAnsi="Palatino Linotype"/>
          <w:b/>
          <w:color w:val="auto"/>
          <w:lang w:val="es-ES_tradnl"/>
        </w:rPr>
        <w:t xml:space="preserve"> </w:t>
      </w:r>
    </w:p>
    <w:p w:rsidR="00F93957" w:rsidRPr="00F93957" w:rsidRDefault="00F93957" w:rsidP="00F93957">
      <w:pPr>
        <w:pStyle w:val="Prrafodelista"/>
        <w:rPr>
          <w:rFonts w:ascii="Palatino Linotype" w:hAnsi="Palatino Linotype" w:cs="Arial"/>
          <w:color w:val="000000" w:themeColor="text1"/>
          <w:lang w:val="es-ES_tradnl"/>
        </w:rPr>
      </w:pPr>
    </w:p>
    <w:p w:rsidR="00511839" w:rsidRPr="00A01EA3"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cs="Arial"/>
          <w:color w:val="000000" w:themeColor="text1"/>
          <w:lang w:val="es-ES_tradnl"/>
        </w:rPr>
      </w:pPr>
      <w:r w:rsidRPr="00A01EA3">
        <w:rPr>
          <w:rFonts w:ascii="Palatino Linotype" w:hAnsi="Palatino Linotype" w:cs="Arial"/>
          <w:lang w:val="es-ES_tradnl"/>
        </w:rPr>
        <w:t xml:space="preserve">Para </w:t>
      </w:r>
      <w:r w:rsidRPr="00A01EA3">
        <w:rPr>
          <w:rFonts w:ascii="Palatino Linotype" w:hAnsi="Palatino Linotype" w:cs="Arial"/>
          <w:color w:val="000000" w:themeColor="text1"/>
          <w:lang w:val="es-ES_tradnl"/>
        </w:rPr>
        <w:t>una</w:t>
      </w:r>
      <w:r w:rsidRPr="00A01EA3">
        <w:rPr>
          <w:rFonts w:ascii="Palatino Linotype" w:hAnsi="Palatino Linotype" w:cs="Arial"/>
          <w:lang w:val="es-ES_tradnl"/>
        </w:rPr>
        <w:t xml:space="preserve"> mayor claridad se hace necesario señalar que los </w:t>
      </w:r>
      <w:r w:rsidRPr="00A01EA3">
        <w:rPr>
          <w:rFonts w:ascii="Palatino Linotype" w:hAnsi="Palatino Linotype"/>
          <w:lang w:val="es-ES_tradnl"/>
        </w:rPr>
        <w:t xml:space="preserve">Lineamientos para el Ejercicio y </w:t>
      </w:r>
      <w:r w:rsidRPr="00506381">
        <w:rPr>
          <w:rFonts w:ascii="Palatino Linotype" w:hAnsi="Palatino Linotype" w:cs="Arial"/>
          <w:color w:val="000000" w:themeColor="text1"/>
          <w:lang w:val="es-ES_tradnl"/>
        </w:rPr>
        <w:t>Control</w:t>
      </w:r>
      <w:r w:rsidRPr="00A01EA3">
        <w:rPr>
          <w:rFonts w:ascii="Palatino Linotype" w:hAnsi="Palatino Linotype"/>
          <w:lang w:val="es-ES_tradnl"/>
        </w:rPr>
        <w:t xml:space="preserve"> del Presupuesto Asignado al Programa de Apoyo a la Comunidad</w:t>
      </w:r>
      <w:r w:rsidRPr="00A01EA3">
        <w:rPr>
          <w:rFonts w:ascii="Palatino Linotype" w:hAnsi="Palatino Linotype"/>
          <w:b/>
          <w:lang w:val="es-ES_tradnl"/>
        </w:rPr>
        <w:t xml:space="preserve"> </w:t>
      </w:r>
      <w:r w:rsidRPr="00A01EA3">
        <w:rPr>
          <w:rFonts w:ascii="Palatino Linotype" w:hAnsi="Palatino Linotype"/>
          <w:lang w:val="es-ES_tradnl"/>
        </w:rPr>
        <w:t>establecen qué</w:t>
      </w:r>
      <w:r w:rsidRPr="00A01EA3">
        <w:rPr>
          <w:rFonts w:ascii="Palatino Linotype" w:hAnsi="Palatino Linotype" w:cs="Arial"/>
          <w:b/>
          <w:lang w:val="es-ES_tradnl"/>
        </w:rPr>
        <w:t xml:space="preserve"> </w:t>
      </w:r>
      <w:r w:rsidRPr="00A01EA3">
        <w:rPr>
          <w:rFonts w:ascii="Palatino Linotype" w:hAnsi="Palatino Linotype" w:cs="Arial"/>
          <w:lang w:val="es-ES_tradnl"/>
        </w:rPr>
        <w:t>es el Programa de Apoyo a la Comunidad y su objeto, tal como se transcribe:</w:t>
      </w:r>
    </w:p>
    <w:p w:rsidR="00A01EA3" w:rsidRPr="0051216D" w:rsidRDefault="00511839" w:rsidP="005121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i/>
          <w:sz w:val="22"/>
          <w:szCs w:val="22"/>
          <w:lang w:val="es-ES_tradnl"/>
        </w:rPr>
      </w:pPr>
      <w:r w:rsidRPr="00506381">
        <w:rPr>
          <w:rFonts w:ascii="Palatino Linotype" w:hAnsi="Palatino Linotype"/>
          <w:i/>
          <w:sz w:val="22"/>
          <w:szCs w:val="22"/>
          <w:lang w:val="es-ES_tradnl"/>
        </w:rPr>
        <w:t>“El Programa de Apoyo a la Comunidad es un instrumento del Gobierno del Estado de México que contribuye al mejoramiento de la calidad de vida de los habitantes de la entidad, al atender sus demandas con recursos del presupuesto autorizado por la Legislatura para la realización de acciones y obras que promuevan las comunidades a través de los Legisladores, sus grupos parlamentarios y dependencias del Poder Ejecutivo Estatal.”</w:t>
      </w:r>
    </w:p>
    <w:p w:rsidR="0051216D" w:rsidRPr="0051216D"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sz w:val="22"/>
          <w:szCs w:val="22"/>
          <w:lang w:val="es-ES_tradnl"/>
        </w:rPr>
      </w:pPr>
      <w:r w:rsidRPr="0051216D">
        <w:rPr>
          <w:rFonts w:ascii="Palatino Linotype" w:hAnsi="Palatino Linotype" w:cs="Arial"/>
          <w:lang w:val="es-ES_tradnl"/>
        </w:rPr>
        <w:t xml:space="preserve">Ahora bien, en el punto 1.1 de los </w:t>
      </w:r>
      <w:r w:rsidRPr="0051216D">
        <w:rPr>
          <w:rFonts w:ascii="Palatino Linotype" w:hAnsi="Palatino Linotype"/>
          <w:lang w:val="es-ES_tradnl"/>
        </w:rPr>
        <w:t xml:space="preserve">Lineamientos, conceptualizan que se entiende </w:t>
      </w:r>
      <w:r w:rsidRPr="0051216D">
        <w:rPr>
          <w:rFonts w:ascii="Palatino Linotype" w:hAnsi="Palatino Linotype"/>
          <w:b/>
          <w:lang w:val="es-ES_tradnl"/>
        </w:rPr>
        <w:t>por gestor</w:t>
      </w:r>
      <w:r w:rsidRPr="0051216D">
        <w:rPr>
          <w:rFonts w:ascii="Palatino Linotype" w:hAnsi="Palatino Linotype"/>
          <w:lang w:val="es-ES_tradnl"/>
        </w:rPr>
        <w:t xml:space="preserve"> a las siguientes autoridades:</w:t>
      </w:r>
    </w:p>
    <w:p w:rsidR="00511839" w:rsidRPr="0051216D"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ind w:left="567" w:right="616" w:firstLine="0"/>
        <w:jc w:val="both"/>
        <w:rPr>
          <w:rFonts w:ascii="Palatino Linotype" w:hAnsi="Palatino Linotype"/>
          <w:sz w:val="22"/>
          <w:szCs w:val="22"/>
          <w:lang w:val="es-ES_tradnl"/>
        </w:rPr>
      </w:pPr>
      <w:r w:rsidRPr="0051216D">
        <w:rPr>
          <w:rFonts w:ascii="Palatino Linotype" w:hAnsi="Palatino Linotype"/>
          <w:i/>
          <w:sz w:val="22"/>
          <w:szCs w:val="22"/>
          <w:u w:val="single"/>
          <w:lang w:val="es-ES_tradnl"/>
        </w:rPr>
        <w:lastRenderedPageBreak/>
        <w:t>“</w:t>
      </w:r>
      <w:r w:rsidRPr="0051216D">
        <w:rPr>
          <w:rFonts w:ascii="Palatino Linotype" w:hAnsi="Palatino Linotype"/>
          <w:b/>
          <w:i/>
          <w:sz w:val="22"/>
          <w:szCs w:val="22"/>
          <w:u w:val="single"/>
          <w:lang w:val="es-ES_tradnl"/>
        </w:rPr>
        <w:t>Gestor</w:t>
      </w:r>
      <w:r w:rsidRPr="0051216D">
        <w:rPr>
          <w:rFonts w:ascii="Palatino Linotype" w:hAnsi="Palatino Linotype"/>
          <w:i/>
          <w:sz w:val="22"/>
          <w:szCs w:val="22"/>
          <w:u w:val="single"/>
          <w:lang w:val="es-ES_tradnl"/>
        </w:rPr>
        <w:t xml:space="preserve">: A los </w:t>
      </w:r>
      <w:r w:rsidRPr="0051216D">
        <w:rPr>
          <w:rFonts w:ascii="Palatino Linotype" w:hAnsi="Palatino Linotype"/>
          <w:b/>
          <w:i/>
          <w:sz w:val="22"/>
          <w:szCs w:val="22"/>
          <w:u w:val="single"/>
          <w:lang w:val="es-ES_tradnl"/>
        </w:rPr>
        <w:t>Legisladores</w:t>
      </w:r>
      <w:r w:rsidRPr="0051216D">
        <w:rPr>
          <w:rFonts w:ascii="Palatino Linotype" w:hAnsi="Palatino Linotype"/>
          <w:i/>
          <w:sz w:val="22"/>
          <w:szCs w:val="22"/>
          <w:u w:val="single"/>
          <w:lang w:val="es-ES_tradnl"/>
        </w:rPr>
        <w:t>,</w:t>
      </w:r>
      <w:r w:rsidRPr="0051216D">
        <w:rPr>
          <w:rFonts w:ascii="Palatino Linotype" w:hAnsi="Palatino Linotype"/>
          <w:i/>
          <w:sz w:val="22"/>
          <w:szCs w:val="22"/>
          <w:lang w:val="es-ES_tradnl"/>
        </w:rPr>
        <w:t xml:space="preserve"> sus grupos parlamentarios o dependencias del Gobierno Estatal que promueven la atención de las demandas sociales a través del Programa de Apoyo a la Comunidad.”</w:t>
      </w:r>
    </w:p>
    <w:p w:rsidR="00511839" w:rsidRPr="0003289D" w:rsidRDefault="00511839" w:rsidP="0050638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cs="Arial"/>
          <w:i/>
          <w:lang w:val="es-ES_tradnl"/>
        </w:rPr>
      </w:pPr>
      <w:r w:rsidRPr="0003289D">
        <w:rPr>
          <w:rFonts w:ascii="Palatino Linotype" w:hAnsi="Palatino Linotype"/>
          <w:i/>
          <w:lang w:val="es-ES_tradnl"/>
        </w:rPr>
        <w:t>(</w:t>
      </w:r>
      <w:r w:rsidRPr="00506381">
        <w:rPr>
          <w:rFonts w:ascii="Palatino Linotype" w:hAnsi="Palatino Linotype"/>
          <w:i/>
          <w:sz w:val="22"/>
          <w:szCs w:val="22"/>
          <w:lang w:val="es-ES_tradnl"/>
        </w:rPr>
        <w:t>Énfasis</w:t>
      </w:r>
      <w:r w:rsidRPr="0003289D">
        <w:rPr>
          <w:rFonts w:ascii="Palatino Linotype" w:hAnsi="Palatino Linotype"/>
          <w:i/>
          <w:lang w:val="es-ES_tradnl"/>
        </w:rPr>
        <w:t xml:space="preserve"> añadido)</w:t>
      </w:r>
    </w:p>
    <w:p w:rsidR="00511839" w:rsidRPr="00506381" w:rsidRDefault="00511839" w:rsidP="00506381">
      <w:pPr>
        <w:rPr>
          <w:rFonts w:ascii="Palatino Linotype" w:hAnsi="Palatino Linotype" w:cs="Arial"/>
          <w:sz w:val="4"/>
          <w:lang w:val="es-ES_tradnl"/>
        </w:rPr>
      </w:pPr>
    </w:p>
    <w:p w:rsidR="0003289D" w:rsidRDefault="00511839" w:rsidP="0050638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0" w:right="-93" w:firstLine="0"/>
        <w:jc w:val="both"/>
        <w:rPr>
          <w:rFonts w:ascii="Palatino Linotype" w:hAnsi="Palatino Linotype"/>
          <w:lang w:val="es-ES_tradnl"/>
        </w:rPr>
      </w:pPr>
      <w:r w:rsidRPr="009C4A27">
        <w:rPr>
          <w:rFonts w:ascii="Palatino Linotype" w:hAnsi="Palatino Linotype" w:cs="Arial"/>
          <w:lang w:val="es-ES_tradnl"/>
        </w:rPr>
        <w:t xml:space="preserve">Entonces, el Programa de Apoyo a la Comunidad </w:t>
      </w:r>
      <w:r w:rsidRPr="009C4A27">
        <w:rPr>
          <w:rFonts w:ascii="Palatino Linotype" w:hAnsi="Palatino Linotype"/>
          <w:lang w:val="es-ES_tradnl"/>
        </w:rPr>
        <w:t xml:space="preserve">es un instrumento que contribuye al mejoramiento de la calidad de vida de los habitantes de la entidad al atender sus demandas con recursos del presupuesto </w:t>
      </w:r>
      <w:r w:rsidRPr="009C4A27">
        <w:rPr>
          <w:rFonts w:ascii="Palatino Linotype" w:hAnsi="Palatino Linotype"/>
          <w:b/>
          <w:i/>
          <w:u w:val="single"/>
          <w:lang w:val="es-ES_tradnl"/>
        </w:rPr>
        <w:t>autorizado por la Legislatura</w:t>
      </w:r>
      <w:r w:rsidRPr="009C4A27">
        <w:rPr>
          <w:rFonts w:ascii="Palatino Linotype" w:hAnsi="Palatino Linotype"/>
          <w:lang w:val="es-ES_tradnl"/>
        </w:rPr>
        <w:t xml:space="preserve"> para la reali</w:t>
      </w:r>
      <w:r w:rsidR="0003289D">
        <w:rPr>
          <w:rFonts w:ascii="Palatino Linotype" w:hAnsi="Palatino Linotype"/>
          <w:lang w:val="es-ES_tradnl"/>
        </w:rPr>
        <w:t xml:space="preserve">zación de acciones, apoyos </w:t>
      </w:r>
      <w:r w:rsidRPr="009C4A27">
        <w:rPr>
          <w:rFonts w:ascii="Palatino Linotype" w:hAnsi="Palatino Linotype"/>
          <w:lang w:val="es-ES_tradnl"/>
        </w:rPr>
        <w:t>y obras que promuevan las comunidades a través de los gestores quienes son los Legisladores, sus grupos parlamentarios y dependenc</w:t>
      </w:r>
      <w:r w:rsidR="0003289D">
        <w:rPr>
          <w:rFonts w:ascii="Palatino Linotype" w:hAnsi="Palatino Linotype"/>
          <w:lang w:val="es-ES_tradnl"/>
        </w:rPr>
        <w:t>ias del Poder Ejecutivo Estatal.</w:t>
      </w:r>
    </w:p>
    <w:p w:rsidR="0003289D" w:rsidRPr="0051216D" w:rsidRDefault="0003289D" w:rsidP="0003289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sz w:val="14"/>
          <w:lang w:val="es-ES_tradnl"/>
        </w:rPr>
      </w:pPr>
    </w:p>
    <w:p w:rsidR="0051216D" w:rsidRDefault="002472F4"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60288" behindDoc="0" locked="0" layoutInCell="1" allowOverlap="1">
                <wp:simplePos x="0" y="0"/>
                <wp:positionH relativeFrom="column">
                  <wp:posOffset>142609</wp:posOffset>
                </wp:positionH>
                <wp:positionV relativeFrom="paragraph">
                  <wp:posOffset>873450</wp:posOffset>
                </wp:positionV>
                <wp:extent cx="1368958" cy="231952"/>
                <wp:effectExtent l="19050" t="19050" r="22225" b="15875"/>
                <wp:wrapNone/>
                <wp:docPr id="9" name="Rectángulo 9"/>
                <wp:cNvGraphicFramePr/>
                <a:graphic xmlns:a="http://schemas.openxmlformats.org/drawingml/2006/main">
                  <a:graphicData uri="http://schemas.microsoft.com/office/word/2010/wordprocessingShape">
                    <wps:wsp>
                      <wps:cNvSpPr/>
                      <wps:spPr>
                        <a:xfrm>
                          <a:off x="0" y="0"/>
                          <a:ext cx="1368958" cy="231952"/>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C6711" id="Rectángulo 9" o:spid="_x0000_s1026" style="position:absolute;margin-left:11.25pt;margin-top:68.8pt;width:107.8pt;height:1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" filled="f" strokecolor="#c45911 [2405]" strokeweight="3pt"/>
            </w:pict>
          </mc:Fallback>
        </mc:AlternateContent>
      </w:r>
      <w:r w:rsidR="0003289D" w:rsidRPr="0051216D">
        <w:rPr>
          <w:rFonts w:ascii="Palatino Linotype" w:hAnsi="Palatino Linotype"/>
          <w:lang w:val="es-ES_tradnl"/>
        </w:rPr>
        <w:t xml:space="preserve">En el caso especificó, se solicitó información sobre “despensas”, bienes que se encuentran contemplados </w:t>
      </w:r>
      <w:r w:rsidRPr="0051216D">
        <w:rPr>
          <w:rFonts w:ascii="Palatino Linotype" w:hAnsi="Palatino Linotype"/>
          <w:lang w:val="es-ES_tradnl"/>
        </w:rPr>
        <w:t>en el apartado de TIPOS DE APOYO, como a continuación se indica:</w:t>
      </w:r>
    </w:p>
    <w:p w:rsidR="0003289D" w:rsidRPr="0051216D" w:rsidRDefault="002472F4" w:rsidP="0051216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93"/>
        <w:jc w:val="center"/>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62336" behindDoc="0" locked="0" layoutInCell="1" allowOverlap="1" wp14:anchorId="61E4E3A9" wp14:editId="24FEAA28">
                <wp:simplePos x="0" y="0"/>
                <wp:positionH relativeFrom="column">
                  <wp:posOffset>142107</wp:posOffset>
                </wp:positionH>
                <wp:positionV relativeFrom="paragraph">
                  <wp:posOffset>2648585</wp:posOffset>
                </wp:positionV>
                <wp:extent cx="1368958" cy="264765"/>
                <wp:effectExtent l="19050" t="19050" r="22225" b="21590"/>
                <wp:wrapNone/>
                <wp:docPr id="10" name="Rectángulo 10"/>
                <wp:cNvGraphicFramePr/>
                <a:graphic xmlns:a="http://schemas.openxmlformats.org/drawingml/2006/main">
                  <a:graphicData uri="http://schemas.microsoft.com/office/word/2010/wordprocessingShape">
                    <wps:wsp>
                      <wps:cNvSpPr/>
                      <wps:spPr>
                        <a:xfrm>
                          <a:off x="0" y="0"/>
                          <a:ext cx="1368958" cy="264765"/>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DB6683" id="Rectángulo 10" o:spid="_x0000_s1026" style="position:absolute;margin-left:11.2pt;margin-top:208.55pt;width:107.8pt;height:20.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" filled="f" strokecolor="#c45911 [2405]" strokeweight="3pt"/>
            </w:pict>
          </mc:Fallback>
        </mc:AlternateContent>
      </w:r>
      <w:r w:rsidR="0003289D">
        <w:rPr>
          <w:noProof/>
          <w:lang w:eastAsia="es-MX"/>
        </w:rPr>
        <w:drawing>
          <wp:inline distT="0" distB="0" distL="0" distR="0" wp14:anchorId="09E3A141" wp14:editId="38771D97">
            <wp:extent cx="5475768" cy="297929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86" t="12557" r="34347" b="27733"/>
                    <a:stretch/>
                  </pic:blipFill>
                  <pic:spPr bwMode="auto">
                    <a:xfrm>
                      <a:off x="0" y="0"/>
                      <a:ext cx="5581444" cy="3036789"/>
                    </a:xfrm>
                    <a:prstGeom prst="rect">
                      <a:avLst/>
                    </a:prstGeom>
                    <a:ln>
                      <a:noFill/>
                    </a:ln>
                    <a:extLst>
                      <a:ext uri="{53640926-AAD7-44D8-BBD7-CCE9431645EC}">
                        <a14:shadowObscured xmlns:a14="http://schemas.microsoft.com/office/drawing/2010/main"/>
                      </a:ext>
                    </a:extLst>
                  </pic:spPr>
                </pic:pic>
              </a:graphicData>
            </a:graphic>
          </wp:inline>
        </w:drawing>
      </w:r>
    </w:p>
    <w:p w:rsidR="002472F4" w:rsidRDefault="002472F4"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lang w:val="es-ES_tradnl"/>
        </w:rPr>
      </w:pPr>
      <w:r>
        <w:rPr>
          <w:rFonts w:ascii="Palatino Linotype" w:hAnsi="Palatino Linotype"/>
          <w:lang w:val="es-ES_tradnl"/>
        </w:rPr>
        <w:lastRenderedPageBreak/>
        <w:t>Así pues, para acceder a dicho apoyo o material se deberá de seguir el siguiente procedimiento</w:t>
      </w:r>
      <w:r>
        <w:rPr>
          <w:rStyle w:val="Refdenotaalpie"/>
          <w:rFonts w:ascii="Palatino Linotype" w:hAnsi="Palatino Linotype"/>
          <w:lang w:val="es-ES_tradnl"/>
        </w:rPr>
        <w:footnoteReference w:id="1"/>
      </w:r>
      <w:r>
        <w:rPr>
          <w:rFonts w:ascii="Palatino Linotype" w:hAnsi="Palatino Linotype"/>
          <w:lang w:val="es-ES_tradnl"/>
        </w:rPr>
        <w:t xml:space="preserve">: </w:t>
      </w:r>
    </w:p>
    <w:p w:rsidR="002472F4" w:rsidRPr="002472F4" w:rsidRDefault="002472F4" w:rsidP="002472F4">
      <w:pPr>
        <w:pStyle w:val="Prrafodelist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right="758"/>
        <w:jc w:val="both"/>
        <w:rPr>
          <w:rFonts w:ascii="Palatino Linotype" w:hAnsi="Palatino Linotype"/>
        </w:rPr>
      </w:pPr>
      <w:r w:rsidRPr="002472F4">
        <w:rPr>
          <w:rFonts w:ascii="Palatino Linotype" w:hAnsi="Palatino Linotype"/>
        </w:rPr>
        <w:t>El responsable</w:t>
      </w:r>
      <w:r w:rsidRPr="002472F4">
        <w:rPr>
          <w:rStyle w:val="Refdenotaalpie"/>
          <w:rFonts w:ascii="Palatino Linotype" w:hAnsi="Palatino Linotype"/>
        </w:rPr>
        <w:footnoteReference w:id="2"/>
      </w:r>
      <w:r w:rsidRPr="002472F4">
        <w:rPr>
          <w:rFonts w:ascii="Palatino Linotype" w:hAnsi="Palatino Linotype"/>
        </w:rPr>
        <w:t xml:space="preserve"> presentara una solicitud </w:t>
      </w:r>
      <w:r w:rsidRPr="002472F4">
        <w:rPr>
          <w:rFonts w:ascii="Palatino Linotype" w:hAnsi="Palatino Linotype"/>
          <w:b/>
        </w:rPr>
        <w:t>dirigida al Gestor</w:t>
      </w:r>
      <w:r w:rsidRPr="002472F4">
        <w:rPr>
          <w:rFonts w:ascii="Palatino Linotype" w:hAnsi="Palatino Linotype"/>
        </w:rPr>
        <w:t>, en la que señale los bienes, servicios, apoyos solicitados, dicha solicitud deberá contar con la firma del Gestor de visto bueno.</w:t>
      </w:r>
    </w:p>
    <w:p w:rsidR="002472F4" w:rsidRPr="002472F4" w:rsidRDefault="002472F4" w:rsidP="002472F4">
      <w:pPr>
        <w:pStyle w:val="Prrafodelista"/>
        <w:spacing w:line="360" w:lineRule="auto"/>
        <w:ind w:right="758"/>
        <w:jc w:val="both"/>
        <w:rPr>
          <w:rFonts w:ascii="Palatino Linotype" w:hAnsi="Palatino Linotype"/>
          <w:sz w:val="2"/>
        </w:rPr>
      </w:pPr>
    </w:p>
    <w:p w:rsidR="002472F4" w:rsidRPr="002472F4" w:rsidRDefault="002472F4" w:rsidP="002472F4">
      <w:pPr>
        <w:pStyle w:val="Prrafodelist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right="758"/>
        <w:jc w:val="both"/>
        <w:rPr>
          <w:rFonts w:ascii="Palatino Linotype" w:hAnsi="Palatino Linotype"/>
        </w:rPr>
      </w:pPr>
      <w:r w:rsidRPr="002472F4">
        <w:rPr>
          <w:rFonts w:ascii="Palatino Linotype" w:hAnsi="Palatino Linotype"/>
        </w:rPr>
        <w:t xml:space="preserve">Cuando se trate de solicitudes </w:t>
      </w:r>
      <w:r w:rsidRPr="002472F4">
        <w:rPr>
          <w:rFonts w:ascii="Palatino Linotype" w:hAnsi="Palatino Linotype"/>
          <w:b/>
        </w:rPr>
        <w:t>dirigidas al Gestor</w:t>
      </w:r>
      <w:r w:rsidRPr="002472F4">
        <w:rPr>
          <w:rFonts w:ascii="Palatino Linotype" w:hAnsi="Palatino Linotype"/>
        </w:rPr>
        <w:t xml:space="preserve"> en donde se requieran bienes, servicios y apoyos comunitarios o de grupos sociales, se deberá presentar la respectiva relación de acciones a realizar y población apoyada. Dicho documento vendrá impreso en papel membretado o sellado por la Delegación Municipal, Comisariado Ejidal, Escuela, Institución u Organización Social</w:t>
      </w:r>
    </w:p>
    <w:p w:rsidR="002472F4" w:rsidRPr="002472F4" w:rsidRDefault="002472F4" w:rsidP="002472F4">
      <w:pPr>
        <w:pStyle w:val="Prrafodelista"/>
        <w:spacing w:line="360" w:lineRule="auto"/>
        <w:ind w:right="758"/>
        <w:jc w:val="both"/>
        <w:rPr>
          <w:rFonts w:ascii="Palatino Linotype" w:hAnsi="Palatino Linotype"/>
          <w:sz w:val="2"/>
        </w:rPr>
      </w:pPr>
    </w:p>
    <w:p w:rsidR="002472F4" w:rsidRPr="002472F4" w:rsidRDefault="002472F4" w:rsidP="002472F4">
      <w:pPr>
        <w:pStyle w:val="Prrafodelist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right="758"/>
        <w:jc w:val="both"/>
        <w:rPr>
          <w:rFonts w:ascii="Palatino Linotype" w:hAnsi="Palatino Linotype"/>
        </w:rPr>
      </w:pPr>
      <w:r w:rsidRPr="002472F4">
        <w:rPr>
          <w:rFonts w:ascii="Palatino Linotype" w:hAnsi="Palatino Linotype"/>
        </w:rPr>
        <w:t xml:space="preserve">El </w:t>
      </w:r>
      <w:r w:rsidRPr="002472F4">
        <w:rPr>
          <w:rFonts w:ascii="Palatino Linotype" w:hAnsi="Palatino Linotype"/>
          <w:b/>
        </w:rPr>
        <w:t xml:space="preserve">Gestor vía oficio </w:t>
      </w:r>
      <w:r w:rsidRPr="002472F4">
        <w:rPr>
          <w:rFonts w:ascii="Palatino Linotype" w:hAnsi="Palatino Linotype"/>
          <w:u w:val="single"/>
        </w:rPr>
        <w:t xml:space="preserve">dirigido al Gobernador o al Secretario de Finanzas </w:t>
      </w:r>
      <w:r w:rsidRPr="002472F4">
        <w:rPr>
          <w:rFonts w:ascii="Palatino Linotype" w:hAnsi="Palatino Linotype"/>
          <w:b/>
        </w:rPr>
        <w:t>solicitara</w:t>
      </w:r>
      <w:r w:rsidRPr="002472F4">
        <w:rPr>
          <w:rFonts w:ascii="Palatino Linotype" w:hAnsi="Palatino Linotype"/>
        </w:rPr>
        <w:t xml:space="preserve"> la obra, servicio o apoyo, con atención al Programa, indicando el nombre del municipio, colonia y barrio; descripción y ubicación de la obra, servicio o apoyo; materiales y cantidades solicitadas; así como el nombre de la institución, responsable o solicitante del apoyo. </w:t>
      </w:r>
      <w:r w:rsidRPr="002472F4">
        <w:rPr>
          <w:rFonts w:ascii="Palatino Linotype" w:hAnsi="Palatino Linotype"/>
          <w:u w:val="single"/>
        </w:rPr>
        <w:t>Todo lo anterior en papel oficial</w:t>
      </w:r>
      <w:r w:rsidRPr="002472F4">
        <w:rPr>
          <w:rFonts w:ascii="Palatino Linotype" w:hAnsi="Palatino Linotype"/>
        </w:rPr>
        <w:t xml:space="preserve">. </w:t>
      </w:r>
    </w:p>
    <w:p w:rsidR="002472F4" w:rsidRPr="002472F4" w:rsidRDefault="002472F4" w:rsidP="002472F4">
      <w:pPr>
        <w:pStyle w:val="Prrafodelista"/>
        <w:spacing w:line="360" w:lineRule="auto"/>
        <w:ind w:right="758"/>
        <w:jc w:val="both"/>
        <w:rPr>
          <w:rFonts w:ascii="Palatino Linotype" w:hAnsi="Palatino Linotype"/>
          <w:sz w:val="4"/>
        </w:rPr>
      </w:pPr>
    </w:p>
    <w:p w:rsidR="002472F4" w:rsidRPr="002472F4" w:rsidRDefault="002472F4" w:rsidP="002472F4">
      <w:pPr>
        <w:pStyle w:val="Prrafodelist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right="758"/>
        <w:jc w:val="both"/>
        <w:rPr>
          <w:rFonts w:ascii="Palatino Linotype" w:hAnsi="Palatino Linotype"/>
        </w:rPr>
      </w:pPr>
      <w:r w:rsidRPr="002472F4">
        <w:rPr>
          <w:rFonts w:ascii="Palatino Linotype" w:hAnsi="Palatino Linotype"/>
        </w:rPr>
        <w:lastRenderedPageBreak/>
        <w:t xml:space="preserve">Llenar el formato de  solicitud de materiales (denominado </w:t>
      </w:r>
      <w:proofErr w:type="spellStart"/>
      <w:r w:rsidRPr="002472F4">
        <w:rPr>
          <w:rFonts w:ascii="Palatino Linotype" w:hAnsi="Palatino Linotype"/>
        </w:rPr>
        <w:t>PAC</w:t>
      </w:r>
      <w:proofErr w:type="spellEnd"/>
      <w:r w:rsidRPr="002472F4">
        <w:rPr>
          <w:rFonts w:ascii="Palatino Linotype" w:hAnsi="Palatino Linotype"/>
        </w:rPr>
        <w:t xml:space="preserve">-02, el cual contendrá entre otros, la cantidad de bienes solicitados y el nombre y firma del </w:t>
      </w:r>
      <w:r w:rsidRPr="002472F4">
        <w:rPr>
          <w:rFonts w:ascii="Palatino Linotype" w:hAnsi="Palatino Linotype"/>
          <w:b/>
        </w:rPr>
        <w:t>Gestor</w:t>
      </w:r>
      <w:r w:rsidRPr="002472F4">
        <w:rPr>
          <w:rFonts w:ascii="Palatino Linotype" w:hAnsi="Palatino Linotype"/>
        </w:rPr>
        <w:t>)</w:t>
      </w:r>
    </w:p>
    <w:p w:rsidR="002472F4" w:rsidRDefault="0051216D" w:rsidP="002F596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64384" behindDoc="0" locked="0" layoutInCell="1" allowOverlap="1" wp14:anchorId="693C40C3" wp14:editId="478D6410">
                <wp:simplePos x="0" y="0"/>
                <wp:positionH relativeFrom="column">
                  <wp:posOffset>3640721</wp:posOffset>
                </wp:positionH>
                <wp:positionV relativeFrom="paragraph">
                  <wp:posOffset>1269335</wp:posOffset>
                </wp:positionV>
                <wp:extent cx="1435395" cy="414670"/>
                <wp:effectExtent l="19050" t="19050" r="12700" b="23495"/>
                <wp:wrapNone/>
                <wp:docPr id="12" name="Rectángulo 12"/>
                <wp:cNvGraphicFramePr/>
                <a:graphic xmlns:a="http://schemas.openxmlformats.org/drawingml/2006/main">
                  <a:graphicData uri="http://schemas.microsoft.com/office/word/2010/wordprocessingShape">
                    <wps:wsp>
                      <wps:cNvSpPr/>
                      <wps:spPr>
                        <a:xfrm>
                          <a:off x="0" y="0"/>
                          <a:ext cx="1435395" cy="414670"/>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E9647" id="Rectángulo 12" o:spid="_x0000_s1026" style="position:absolute;margin-left:286.65pt;margin-top:99.95pt;width:113pt;height: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" filled="f" strokecolor="#c45911 [2405]" strokeweight="3pt"/>
            </w:pict>
          </mc:Fallback>
        </mc:AlternateContent>
      </w:r>
      <w:r>
        <w:rPr>
          <w:rFonts w:ascii="Palatino Linotype" w:hAnsi="Palatino Linotype"/>
          <w:noProof/>
          <w:bdr w:val="none" w:sz="0" w:space="0" w:color="auto"/>
          <w:lang w:eastAsia="es-MX"/>
        </w:rPr>
        <mc:AlternateContent>
          <mc:Choice Requires="wps">
            <w:drawing>
              <wp:anchor distT="0" distB="0" distL="114300" distR="114300" simplePos="0" relativeHeight="251668480" behindDoc="0" locked="0" layoutInCell="1" allowOverlap="1" wp14:anchorId="3A789B7B" wp14:editId="3FF1A097">
                <wp:simplePos x="0" y="0"/>
                <wp:positionH relativeFrom="column">
                  <wp:posOffset>2289781</wp:posOffset>
                </wp:positionH>
                <wp:positionV relativeFrom="paragraph">
                  <wp:posOffset>1002887</wp:posOffset>
                </wp:positionV>
                <wp:extent cx="1010093" cy="212651"/>
                <wp:effectExtent l="19050" t="19050" r="19050" b="16510"/>
                <wp:wrapNone/>
                <wp:docPr id="16" name="Rectángulo 16"/>
                <wp:cNvGraphicFramePr/>
                <a:graphic xmlns:a="http://schemas.openxmlformats.org/drawingml/2006/main">
                  <a:graphicData uri="http://schemas.microsoft.com/office/word/2010/wordprocessingShape">
                    <wps:wsp>
                      <wps:cNvSpPr/>
                      <wps:spPr>
                        <a:xfrm>
                          <a:off x="0" y="0"/>
                          <a:ext cx="1010093" cy="212651"/>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093C5" id="Rectángulo 16" o:spid="_x0000_s1026" style="position:absolute;margin-left:180.3pt;margin-top:78.95pt;width:79.55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" filled="f" strokecolor="#c45911 [2405]" strokeweight="3pt"/>
            </w:pict>
          </mc:Fallback>
        </mc:AlternateContent>
      </w:r>
      <w:r>
        <w:rPr>
          <w:rFonts w:ascii="Palatino Linotype" w:hAnsi="Palatino Linotype"/>
          <w:noProof/>
          <w:bdr w:val="none" w:sz="0" w:space="0" w:color="auto"/>
          <w:lang w:eastAsia="es-MX"/>
        </w:rPr>
        <mc:AlternateContent>
          <mc:Choice Requires="wps">
            <w:drawing>
              <wp:anchor distT="0" distB="0" distL="114300" distR="114300" simplePos="0" relativeHeight="251666432" behindDoc="0" locked="0" layoutInCell="1" allowOverlap="1" wp14:anchorId="3A789B7B" wp14:editId="3FF1A097">
                <wp:simplePos x="0" y="0"/>
                <wp:positionH relativeFrom="column">
                  <wp:posOffset>4576386</wp:posOffset>
                </wp:positionH>
                <wp:positionV relativeFrom="paragraph">
                  <wp:posOffset>4062</wp:posOffset>
                </wp:positionV>
                <wp:extent cx="839248" cy="157790"/>
                <wp:effectExtent l="19050" t="19050" r="18415" b="13970"/>
                <wp:wrapNone/>
                <wp:docPr id="15" name="Rectángulo 15"/>
                <wp:cNvGraphicFramePr/>
                <a:graphic xmlns:a="http://schemas.openxmlformats.org/drawingml/2006/main">
                  <a:graphicData uri="http://schemas.microsoft.com/office/word/2010/wordprocessingShape">
                    <wps:wsp>
                      <wps:cNvSpPr/>
                      <wps:spPr>
                        <a:xfrm>
                          <a:off x="0" y="0"/>
                          <a:ext cx="839248" cy="157790"/>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DA88B" id="Rectángulo 15" o:spid="_x0000_s1026" style="position:absolute;margin-left:360.35pt;margin-top:.3pt;width:66.1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" filled="f" strokecolor="#c45911 [2405]" strokeweight="3pt"/>
            </w:pict>
          </mc:Fallback>
        </mc:AlternateContent>
      </w:r>
      <w:r w:rsidR="002F596E">
        <w:rPr>
          <w:noProof/>
          <w:lang w:eastAsia="es-MX"/>
        </w:rPr>
        <w:drawing>
          <wp:inline distT="0" distB="0" distL="0" distR="0" wp14:anchorId="6A4B5B80" wp14:editId="3A5C3D76">
            <wp:extent cx="5230775" cy="2284280"/>
            <wp:effectExtent l="0" t="0" r="825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881" t="18921" r="33786" b="41223"/>
                    <a:stretch/>
                  </pic:blipFill>
                  <pic:spPr bwMode="auto">
                    <a:xfrm>
                      <a:off x="0" y="0"/>
                      <a:ext cx="5263189" cy="2298435"/>
                    </a:xfrm>
                    <a:prstGeom prst="rect">
                      <a:avLst/>
                    </a:prstGeom>
                    <a:ln>
                      <a:noFill/>
                    </a:ln>
                    <a:extLst>
                      <a:ext uri="{53640926-AAD7-44D8-BBD7-CCE9431645EC}">
                        <a14:shadowObscured xmlns:a14="http://schemas.microsoft.com/office/drawing/2010/main"/>
                      </a:ext>
                    </a:extLst>
                  </pic:spPr>
                </pic:pic>
              </a:graphicData>
            </a:graphic>
          </wp:inline>
        </w:drawing>
      </w:r>
    </w:p>
    <w:p w:rsidR="0051216D" w:rsidRPr="0051216D" w:rsidRDefault="0051216D" w:rsidP="0051216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Palatino Linotype" w:hAnsi="Palatino Linotype"/>
          <w:sz w:val="14"/>
          <w:lang w:val="es-ES_tradnl"/>
        </w:rPr>
      </w:pPr>
    </w:p>
    <w:p w:rsidR="002472F4" w:rsidRDefault="002F596E"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lang w:val="es-ES_tradnl"/>
        </w:rPr>
      </w:pPr>
      <w:r>
        <w:rPr>
          <w:rFonts w:ascii="Palatino Linotype" w:hAnsi="Palatino Linotype"/>
          <w:lang w:val="es-ES_tradnl"/>
        </w:rPr>
        <w:t xml:space="preserve">Posteriormente, </w:t>
      </w:r>
      <w:r w:rsidR="008513A8">
        <w:rPr>
          <w:rFonts w:ascii="Palatino Linotype" w:hAnsi="Palatino Linotype"/>
          <w:lang w:val="es-ES_tradnl"/>
        </w:rPr>
        <w:t xml:space="preserve">para la entrega del apoyo o material se deberá de realizar lo siguiente: </w:t>
      </w:r>
    </w:p>
    <w:p w:rsidR="008513A8" w:rsidRPr="008513A8" w:rsidRDefault="008513A8" w:rsidP="00407AB2">
      <w:pPr>
        <w:pStyle w:val="Prrafodelist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right="758"/>
        <w:jc w:val="both"/>
        <w:rPr>
          <w:rFonts w:ascii="Palatino Linotype" w:hAnsi="Palatino Linotype"/>
        </w:rPr>
      </w:pPr>
      <w:r w:rsidRPr="008513A8">
        <w:rPr>
          <w:rFonts w:ascii="Palatino Linotype" w:hAnsi="Palatino Linotype"/>
        </w:rPr>
        <w:t xml:space="preserve">La Coordinación emitirá un vale que describe el material y cantidad autorizada, </w:t>
      </w:r>
      <w:r w:rsidRPr="008513A8">
        <w:rPr>
          <w:rFonts w:ascii="Palatino Linotype" w:hAnsi="Palatino Linotype"/>
          <w:b/>
        </w:rPr>
        <w:t>el cual será entregado al responsable o solicitante a través del Gestor</w:t>
      </w:r>
      <w:r w:rsidRPr="008513A8">
        <w:rPr>
          <w:rFonts w:ascii="Palatino Linotype" w:hAnsi="Palatino Linotype"/>
        </w:rPr>
        <w:t xml:space="preserve">. </w:t>
      </w:r>
    </w:p>
    <w:p w:rsidR="008513A8" w:rsidRPr="008513A8" w:rsidRDefault="008513A8" w:rsidP="00407AB2">
      <w:pPr>
        <w:pStyle w:val="Prrafodelist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jc w:val="both"/>
        <w:rPr>
          <w:rFonts w:ascii="Palatino Linotype" w:hAnsi="Palatino Linotype"/>
        </w:rPr>
      </w:pPr>
      <w:r w:rsidRPr="008513A8">
        <w:rPr>
          <w:rFonts w:ascii="Palatino Linotype" w:hAnsi="Palatino Linotype"/>
        </w:rPr>
        <w:t>El responsable acudirá al almacén que le sea señalado, se identifica y presenta el vale correspondiente, el cual deberá firmar al recibir el bien</w:t>
      </w:r>
    </w:p>
    <w:p w:rsidR="008513A8" w:rsidRPr="008513A8" w:rsidRDefault="008513A8" w:rsidP="00407AB2">
      <w:pPr>
        <w:pStyle w:val="Prrafodelista"/>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jc w:val="both"/>
        <w:rPr>
          <w:rFonts w:ascii="Palatino Linotype" w:hAnsi="Palatino Linotype"/>
        </w:rPr>
      </w:pPr>
      <w:r w:rsidRPr="008513A8">
        <w:rPr>
          <w:rFonts w:ascii="Palatino Linotype" w:hAnsi="Palatino Linotype"/>
        </w:rPr>
        <w:t xml:space="preserve">Dependiendo del impacto social, del tipo y la cantidad de material, </w:t>
      </w:r>
      <w:r w:rsidRPr="008513A8">
        <w:rPr>
          <w:rFonts w:ascii="Palatino Linotype" w:hAnsi="Palatino Linotype"/>
          <w:u w:val="single"/>
        </w:rPr>
        <w:t>las entregas podrán efectuarse en sitio</w:t>
      </w:r>
      <w:r w:rsidRPr="008513A8">
        <w:rPr>
          <w:rFonts w:ascii="Palatino Linotype" w:hAnsi="Palatino Linotype"/>
        </w:rPr>
        <w:t xml:space="preserve"> mediante el siguiente procedimiento: </w:t>
      </w:r>
    </w:p>
    <w:p w:rsidR="008513A8" w:rsidRPr="008513A8" w:rsidRDefault="008513A8" w:rsidP="00407AB2">
      <w:pPr>
        <w:pStyle w:val="Prrafodelista"/>
        <w:spacing w:before="240" w:line="360" w:lineRule="auto"/>
        <w:jc w:val="both"/>
        <w:rPr>
          <w:rFonts w:ascii="Palatino Linotype" w:hAnsi="Palatino Linotype"/>
        </w:rPr>
      </w:pPr>
      <w:r w:rsidRPr="008513A8">
        <w:rPr>
          <w:rFonts w:ascii="Palatino Linotype" w:hAnsi="Palatino Linotype"/>
        </w:rPr>
        <w:t xml:space="preserve">- </w:t>
      </w:r>
      <w:r w:rsidRPr="008513A8">
        <w:rPr>
          <w:rFonts w:ascii="Palatino Linotype" w:hAnsi="Palatino Linotype"/>
          <w:b/>
        </w:rPr>
        <w:t>El Gestor</w:t>
      </w:r>
      <w:r w:rsidRPr="008513A8">
        <w:rPr>
          <w:rFonts w:ascii="Palatino Linotype" w:hAnsi="Palatino Linotype"/>
        </w:rPr>
        <w:t xml:space="preserve"> </w:t>
      </w:r>
      <w:r w:rsidRPr="008513A8">
        <w:rPr>
          <w:rFonts w:ascii="Palatino Linotype" w:hAnsi="Palatino Linotype"/>
          <w:u w:val="single"/>
        </w:rPr>
        <w:t>solicita la viabilidad de la entrega en sitio</w:t>
      </w:r>
      <w:r w:rsidRPr="008513A8">
        <w:rPr>
          <w:rFonts w:ascii="Palatino Linotype" w:hAnsi="Palatino Linotype"/>
        </w:rPr>
        <w:t xml:space="preserve"> y </w:t>
      </w:r>
      <w:r w:rsidRPr="008513A8">
        <w:rPr>
          <w:rFonts w:ascii="Palatino Linotype" w:hAnsi="Palatino Linotype"/>
          <w:u w:val="single"/>
        </w:rPr>
        <w:t xml:space="preserve">llena el formato </w:t>
      </w:r>
      <w:proofErr w:type="spellStart"/>
      <w:r w:rsidRPr="008513A8">
        <w:rPr>
          <w:rFonts w:ascii="Palatino Linotype" w:hAnsi="Palatino Linotype"/>
          <w:u w:val="single"/>
        </w:rPr>
        <w:t>PAC</w:t>
      </w:r>
      <w:proofErr w:type="spellEnd"/>
      <w:r w:rsidRPr="008513A8">
        <w:rPr>
          <w:rFonts w:ascii="Palatino Linotype" w:hAnsi="Palatino Linotype"/>
          <w:u w:val="single"/>
        </w:rPr>
        <w:t>-03</w:t>
      </w:r>
      <w:r w:rsidRPr="008513A8">
        <w:rPr>
          <w:rFonts w:ascii="Palatino Linotype" w:hAnsi="Palatino Linotype"/>
        </w:rPr>
        <w:t xml:space="preserve"> (solicitud de entrega en sitio de materiales). </w:t>
      </w:r>
    </w:p>
    <w:p w:rsidR="008513A8" w:rsidRPr="008513A8" w:rsidRDefault="008513A8" w:rsidP="00407AB2">
      <w:pPr>
        <w:pStyle w:val="Prrafodelista"/>
        <w:spacing w:before="240" w:line="360" w:lineRule="auto"/>
        <w:jc w:val="both"/>
        <w:rPr>
          <w:rFonts w:ascii="Palatino Linotype" w:hAnsi="Palatino Linotype"/>
        </w:rPr>
      </w:pPr>
      <w:r w:rsidRPr="008513A8">
        <w:rPr>
          <w:rFonts w:ascii="Palatino Linotype" w:hAnsi="Palatino Linotype"/>
        </w:rPr>
        <w:lastRenderedPageBreak/>
        <w:t xml:space="preserve">- </w:t>
      </w:r>
      <w:r w:rsidRPr="008513A8">
        <w:rPr>
          <w:rFonts w:ascii="Palatino Linotype" w:hAnsi="Palatino Linotype"/>
          <w:b/>
        </w:rPr>
        <w:t>El Gestor presenta a la Coordinación</w:t>
      </w:r>
      <w:r w:rsidRPr="008513A8">
        <w:rPr>
          <w:rFonts w:ascii="Palatino Linotype" w:hAnsi="Palatino Linotype"/>
        </w:rPr>
        <w:t xml:space="preserve">, para su revisión, </w:t>
      </w:r>
      <w:r w:rsidRPr="008513A8">
        <w:rPr>
          <w:rFonts w:ascii="Palatino Linotype" w:hAnsi="Palatino Linotype"/>
          <w:u w:val="single"/>
        </w:rPr>
        <w:t>el formato debidamente llenado</w:t>
      </w:r>
      <w:r w:rsidRPr="008513A8">
        <w:rPr>
          <w:rFonts w:ascii="Palatino Linotype" w:hAnsi="Palatino Linotype"/>
        </w:rPr>
        <w:t xml:space="preserve"> </w:t>
      </w:r>
      <w:proofErr w:type="spellStart"/>
      <w:r w:rsidRPr="008513A8">
        <w:rPr>
          <w:rFonts w:ascii="Palatino Linotype" w:hAnsi="Palatino Linotype"/>
        </w:rPr>
        <w:t>PAC</w:t>
      </w:r>
      <w:proofErr w:type="spellEnd"/>
      <w:r w:rsidRPr="008513A8">
        <w:rPr>
          <w:rFonts w:ascii="Palatino Linotype" w:hAnsi="Palatino Linotype"/>
        </w:rPr>
        <w:t xml:space="preserve">-03 (solicitud de entrega en sitio de materiales), </w:t>
      </w:r>
      <w:r w:rsidRPr="008513A8">
        <w:rPr>
          <w:rFonts w:ascii="Palatino Linotype" w:hAnsi="Palatino Linotype"/>
          <w:u w:val="single"/>
        </w:rPr>
        <w:t>anexando el vale de material debidamente requisitado</w:t>
      </w:r>
      <w:r w:rsidRPr="008513A8">
        <w:rPr>
          <w:rFonts w:ascii="Palatino Linotype" w:hAnsi="Palatino Linotype"/>
        </w:rPr>
        <w:t xml:space="preserve">. </w:t>
      </w:r>
    </w:p>
    <w:p w:rsidR="008513A8" w:rsidRPr="008513A8" w:rsidRDefault="008513A8" w:rsidP="00407AB2">
      <w:pPr>
        <w:pStyle w:val="Prrafodelista"/>
        <w:spacing w:before="240" w:line="360" w:lineRule="auto"/>
        <w:jc w:val="both"/>
        <w:rPr>
          <w:rFonts w:ascii="Palatino Linotype" w:hAnsi="Palatino Linotype"/>
        </w:rPr>
      </w:pPr>
      <w:r w:rsidRPr="008513A8">
        <w:rPr>
          <w:rFonts w:ascii="Palatino Linotype" w:hAnsi="Palatino Linotype"/>
        </w:rPr>
        <w:t xml:space="preserve">- </w:t>
      </w:r>
      <w:r w:rsidRPr="008513A8">
        <w:rPr>
          <w:rFonts w:ascii="Palatino Linotype" w:hAnsi="Palatino Linotype"/>
          <w:u w:val="single"/>
        </w:rPr>
        <w:t>La Coordinación programa la fecha para entrega del material en sitio</w:t>
      </w:r>
      <w:r w:rsidRPr="008513A8">
        <w:rPr>
          <w:rFonts w:ascii="Palatino Linotype" w:hAnsi="Palatino Linotype"/>
        </w:rPr>
        <w:t xml:space="preserve">. </w:t>
      </w:r>
    </w:p>
    <w:p w:rsidR="008513A8" w:rsidRPr="008513A8" w:rsidRDefault="008513A8" w:rsidP="00407AB2">
      <w:pPr>
        <w:pStyle w:val="Prrafodelista"/>
        <w:spacing w:before="240" w:line="360" w:lineRule="auto"/>
        <w:jc w:val="both"/>
        <w:rPr>
          <w:rFonts w:ascii="Palatino Linotype" w:hAnsi="Palatino Linotype"/>
        </w:rPr>
      </w:pPr>
      <w:r w:rsidRPr="008513A8">
        <w:rPr>
          <w:rFonts w:ascii="Palatino Linotype" w:hAnsi="Palatino Linotype"/>
        </w:rPr>
        <w:t>- El responsable recibe el material, firma o imprime su huella digital de conformidad, asentando nombre y fecha</w:t>
      </w:r>
    </w:p>
    <w:p w:rsidR="002472F4" w:rsidRDefault="0051216D" w:rsidP="008513A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70528" behindDoc="0" locked="0" layoutInCell="1" allowOverlap="1" wp14:anchorId="3A789B7B" wp14:editId="3FF1A097">
                <wp:simplePos x="0" y="0"/>
                <wp:positionH relativeFrom="column">
                  <wp:posOffset>1503577</wp:posOffset>
                </wp:positionH>
                <wp:positionV relativeFrom="paragraph">
                  <wp:posOffset>950196</wp:posOffset>
                </wp:positionV>
                <wp:extent cx="2668772" cy="350875"/>
                <wp:effectExtent l="19050" t="19050" r="17780" b="11430"/>
                <wp:wrapNone/>
                <wp:docPr id="17" name="Rectángulo 17"/>
                <wp:cNvGraphicFramePr/>
                <a:graphic xmlns:a="http://schemas.openxmlformats.org/drawingml/2006/main">
                  <a:graphicData uri="http://schemas.microsoft.com/office/word/2010/wordprocessingShape">
                    <wps:wsp>
                      <wps:cNvSpPr/>
                      <wps:spPr>
                        <a:xfrm>
                          <a:off x="0" y="0"/>
                          <a:ext cx="2668772" cy="350875"/>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CC9EA" id="Rectángulo 17" o:spid="_x0000_s1026" style="position:absolute;margin-left:118.4pt;margin-top:74.8pt;width:210.15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" filled="f" strokecolor="#c45911 [2405]" strokeweight="3pt"/>
            </w:pict>
          </mc:Fallback>
        </mc:AlternateContent>
      </w:r>
      <w:r>
        <w:rPr>
          <w:rFonts w:ascii="Palatino Linotype" w:hAnsi="Palatino Linotype"/>
          <w:noProof/>
          <w:bdr w:val="none" w:sz="0" w:space="0" w:color="auto"/>
          <w:lang w:eastAsia="es-MX"/>
        </w:rPr>
        <mc:AlternateContent>
          <mc:Choice Requires="wps">
            <w:drawing>
              <wp:anchor distT="0" distB="0" distL="114300" distR="114300" simplePos="0" relativeHeight="251676672" behindDoc="0" locked="0" layoutInCell="1" allowOverlap="1" wp14:anchorId="65EFE728" wp14:editId="3F83E34A">
                <wp:simplePos x="0" y="0"/>
                <wp:positionH relativeFrom="column">
                  <wp:posOffset>4434796</wp:posOffset>
                </wp:positionH>
                <wp:positionV relativeFrom="paragraph">
                  <wp:posOffset>546631</wp:posOffset>
                </wp:positionV>
                <wp:extent cx="1114719" cy="285419"/>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1114719" cy="285419"/>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F18D71" id="Rectángulo 20" o:spid="_x0000_s1026" style="position:absolute;margin-left:349.2pt;margin-top:43.05pt;width:87.75pt;height:22.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" filled="f" strokecolor="#c45911 [2405]" strokeweight="3pt"/>
            </w:pict>
          </mc:Fallback>
        </mc:AlternateContent>
      </w:r>
      <w:r w:rsidR="008513A8">
        <w:rPr>
          <w:noProof/>
          <w:lang w:eastAsia="es-MX"/>
        </w:rPr>
        <w:drawing>
          <wp:inline distT="0" distB="0" distL="0" distR="0" wp14:anchorId="174EE7C3" wp14:editId="37D6CD4F">
            <wp:extent cx="5495815" cy="2434855"/>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598" t="20931" r="33313" b="38039"/>
                    <a:stretch/>
                  </pic:blipFill>
                  <pic:spPr bwMode="auto">
                    <a:xfrm>
                      <a:off x="0" y="0"/>
                      <a:ext cx="5539326" cy="2454132"/>
                    </a:xfrm>
                    <a:prstGeom prst="rect">
                      <a:avLst/>
                    </a:prstGeom>
                    <a:ln>
                      <a:noFill/>
                    </a:ln>
                    <a:extLst>
                      <a:ext uri="{53640926-AAD7-44D8-BBD7-CCE9431645EC}">
                        <a14:shadowObscured xmlns:a14="http://schemas.microsoft.com/office/drawing/2010/main"/>
                      </a:ext>
                    </a:extLst>
                  </pic:spPr>
                </pic:pic>
              </a:graphicData>
            </a:graphic>
          </wp:inline>
        </w:drawing>
      </w:r>
    </w:p>
    <w:p w:rsidR="008513A8" w:rsidRDefault="008513A8" w:rsidP="008513A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lang w:val="es-ES_tradnl"/>
        </w:rPr>
      </w:pPr>
      <w:r>
        <w:rPr>
          <w:rFonts w:ascii="Palatino Linotype" w:hAnsi="Palatino Linotype"/>
          <w:lang w:val="es-ES_tradnl"/>
        </w:rPr>
        <w:t>…</w:t>
      </w:r>
    </w:p>
    <w:p w:rsidR="008513A8" w:rsidRDefault="008513A8" w:rsidP="008513A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lang w:val="es-ES_tradnl"/>
        </w:rPr>
      </w:pPr>
      <w:r>
        <w:rPr>
          <w:rFonts w:ascii="Palatino Linotype" w:hAnsi="Palatino Linotype"/>
          <w:noProof/>
          <w:bdr w:val="none" w:sz="0" w:space="0" w:color="auto"/>
          <w:lang w:eastAsia="es-MX"/>
        </w:rPr>
        <mc:AlternateContent>
          <mc:Choice Requires="wps">
            <w:drawing>
              <wp:anchor distT="0" distB="0" distL="114300" distR="114300" simplePos="0" relativeHeight="251674624" behindDoc="0" locked="0" layoutInCell="1" allowOverlap="1" wp14:anchorId="3A789B7B" wp14:editId="3FF1A097">
                <wp:simplePos x="0" y="0"/>
                <wp:positionH relativeFrom="column">
                  <wp:posOffset>2205325</wp:posOffset>
                </wp:positionH>
                <wp:positionV relativeFrom="paragraph">
                  <wp:posOffset>1145835</wp:posOffset>
                </wp:positionV>
                <wp:extent cx="1368958" cy="743984"/>
                <wp:effectExtent l="19050" t="19050" r="22225" b="18415"/>
                <wp:wrapNone/>
                <wp:docPr id="19" name="Rectángulo 19"/>
                <wp:cNvGraphicFramePr/>
                <a:graphic xmlns:a="http://schemas.openxmlformats.org/drawingml/2006/main">
                  <a:graphicData uri="http://schemas.microsoft.com/office/word/2010/wordprocessingShape">
                    <wps:wsp>
                      <wps:cNvSpPr/>
                      <wps:spPr>
                        <a:xfrm>
                          <a:off x="0" y="0"/>
                          <a:ext cx="1368958" cy="743984"/>
                        </a:xfrm>
                        <a:prstGeom prst="rect">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EBB3B" id="Rectángulo 19" o:spid="_x0000_s1026" style="position:absolute;margin-left:173.65pt;margin-top:90.2pt;width:107.8pt;height:58.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" filled="f" strokecolor="#c45911 [2405]" strokeweight="3pt"/>
            </w:pict>
          </mc:Fallback>
        </mc:AlternateContent>
      </w:r>
      <w:r>
        <w:rPr>
          <w:noProof/>
          <w:lang w:eastAsia="es-MX"/>
        </w:rPr>
        <w:drawing>
          <wp:inline distT="0" distB="0" distL="0" distR="0" wp14:anchorId="025FCFFC" wp14:editId="7EC53E0C">
            <wp:extent cx="5808311" cy="1892595"/>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728" t="33824" r="33970" b="37035"/>
                    <a:stretch/>
                  </pic:blipFill>
                  <pic:spPr bwMode="auto">
                    <a:xfrm>
                      <a:off x="0" y="0"/>
                      <a:ext cx="5889409" cy="1919020"/>
                    </a:xfrm>
                    <a:prstGeom prst="rect">
                      <a:avLst/>
                    </a:prstGeom>
                    <a:ln>
                      <a:noFill/>
                    </a:ln>
                    <a:extLst>
                      <a:ext uri="{53640926-AAD7-44D8-BBD7-CCE9431645EC}">
                        <a14:shadowObscured xmlns:a14="http://schemas.microsoft.com/office/drawing/2010/main"/>
                      </a:ext>
                    </a:extLst>
                  </pic:spPr>
                </pic:pic>
              </a:graphicData>
            </a:graphic>
          </wp:inline>
        </w:drawing>
      </w:r>
    </w:p>
    <w:p w:rsidR="008513A8" w:rsidRDefault="008513A8" w:rsidP="002472F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lang w:val="es-ES_tradnl"/>
        </w:rPr>
      </w:pPr>
    </w:p>
    <w:p w:rsidR="00CF2417" w:rsidRDefault="003233CE" w:rsidP="00CF2417">
      <w:pPr>
        <w:pStyle w:val="Ttulo3"/>
        <w:numPr>
          <w:ilvl w:val="0"/>
          <w:numId w:val="32"/>
        </w:numPr>
        <w:rPr>
          <w:rFonts w:ascii="Palatino Linotype" w:hAnsi="Palatino Linotype"/>
          <w:b/>
          <w:color w:val="auto"/>
          <w:lang w:val="es-ES_tradnl"/>
        </w:rPr>
      </w:pPr>
      <w:bookmarkStart w:id="5" w:name="_Toc534981731"/>
      <w:r>
        <w:rPr>
          <w:rFonts w:ascii="Palatino Linotype" w:hAnsi="Palatino Linotype"/>
          <w:b/>
          <w:color w:val="auto"/>
          <w:lang w:val="es-ES_tradnl"/>
        </w:rPr>
        <w:lastRenderedPageBreak/>
        <w:t>Del Presupuesto de Egresos 2018.</w:t>
      </w:r>
      <w:bookmarkEnd w:id="5"/>
    </w:p>
    <w:p w:rsidR="003233CE" w:rsidRDefault="003233CE" w:rsidP="003233CE">
      <w:pPr>
        <w:rPr>
          <w:lang w:val="es-ES_tradnl"/>
        </w:rPr>
      </w:pPr>
    </w:p>
    <w:p w:rsidR="007D7078" w:rsidRPr="0051216D" w:rsidRDefault="007D7078"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color w:val="000000"/>
          <w:lang w:val="es-ES_tradnl"/>
        </w:rPr>
      </w:pPr>
      <w:r>
        <w:rPr>
          <w:rFonts w:ascii="Palatino Linotype" w:eastAsia="Calibri" w:hAnsi="Palatino Linotype" w:cs="Arial"/>
          <w:lang w:val="es-ES_tradnl" w:eastAsia="es-MX"/>
        </w:rPr>
        <w:t xml:space="preserve">Así pues, </w:t>
      </w:r>
      <w:r w:rsidRPr="009C4A27">
        <w:rPr>
          <w:rFonts w:ascii="Palatino Linotype" w:eastAsia="Calibri" w:hAnsi="Palatino Linotype" w:cs="Arial"/>
          <w:lang w:val="es-ES_tradnl" w:eastAsia="es-MX"/>
        </w:rPr>
        <w:t xml:space="preserve">se entiende que el Presupuesto de Egresos contempla una cantidad anual destinada al Programa de Apoyo a la Comunidad, el cual es solicitado a los diputados, quienes a su vez lo gestionan ante la Secretaría de Finanzas, cabe mencionar que los </w:t>
      </w:r>
      <w:r w:rsidRPr="009C4A27">
        <w:rPr>
          <w:rFonts w:ascii="Palatino Linotype" w:hAnsi="Palatino Linotype"/>
          <w:lang w:val="es-ES_tradnl"/>
        </w:rPr>
        <w:t xml:space="preserve">Lineamientos para el Ejercicio y Control del Presupuesto Asignado al Programa de Apoyo a la Comunidad </w:t>
      </w:r>
      <w:r>
        <w:rPr>
          <w:rFonts w:ascii="Palatino Linotype" w:hAnsi="Palatino Linotype"/>
          <w:lang w:val="es-ES_tradnl"/>
        </w:rPr>
        <w:t>del</w:t>
      </w:r>
      <w:r w:rsidRPr="009C4A27">
        <w:rPr>
          <w:rFonts w:ascii="Palatino Linotype" w:hAnsi="Palatino Linotype"/>
          <w:lang w:val="es-ES_tradnl"/>
        </w:rPr>
        <w:t xml:space="preserve"> año 2018, contempla varios formatos, y entre ellos hay uno denominado solicitud de materiales el cual debe ser llenado con datos tanto del beneficiario como del gestor</w:t>
      </w:r>
      <w:r>
        <w:rPr>
          <w:rFonts w:ascii="Palatino Linotype" w:hAnsi="Palatino Linotype"/>
          <w:lang w:val="es-ES_tradnl"/>
        </w:rPr>
        <w:t>, mismos que ya fueron señalados</w:t>
      </w:r>
      <w:r w:rsidR="0051216D">
        <w:rPr>
          <w:rFonts w:ascii="Palatino Linotype" w:hAnsi="Palatino Linotype"/>
          <w:lang w:val="es-ES_tradnl"/>
        </w:rPr>
        <w:t>.</w:t>
      </w:r>
    </w:p>
    <w:p w:rsidR="0051216D" w:rsidRPr="0051216D" w:rsidRDefault="0051216D" w:rsidP="0051216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93"/>
        <w:jc w:val="both"/>
        <w:rPr>
          <w:rFonts w:ascii="Palatino Linotype" w:eastAsia="Times New Roman" w:hAnsi="Palatino Linotype" w:cs="Arial"/>
          <w:color w:val="000000"/>
          <w:sz w:val="16"/>
          <w:lang w:val="es-ES_tradnl"/>
        </w:rPr>
      </w:pPr>
    </w:p>
    <w:p w:rsidR="007D7078" w:rsidRPr="009C4A27" w:rsidRDefault="007D7078"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color w:val="000000"/>
          <w:lang w:val="es-ES_tradnl"/>
        </w:rPr>
      </w:pPr>
      <w:r>
        <w:rPr>
          <w:rFonts w:ascii="Palatino Linotype" w:eastAsia="Times New Roman" w:hAnsi="Palatino Linotype" w:cs="Arial"/>
          <w:color w:val="000000"/>
          <w:lang w:val="es-ES_tradnl"/>
        </w:rPr>
        <w:t xml:space="preserve">En ese </w:t>
      </w:r>
      <w:r w:rsidRPr="0051216D">
        <w:rPr>
          <w:rFonts w:ascii="Palatino Linotype" w:eastAsia="Calibri" w:hAnsi="Palatino Linotype" w:cs="Arial"/>
          <w:lang w:val="es-ES_tradnl" w:eastAsia="es-MX"/>
        </w:rPr>
        <w:t>sentido</w:t>
      </w:r>
      <w:r>
        <w:rPr>
          <w:rFonts w:ascii="Palatino Linotype" w:eastAsia="Times New Roman" w:hAnsi="Palatino Linotype" w:cs="Arial"/>
          <w:color w:val="000000"/>
          <w:lang w:val="es-ES_tradnl"/>
        </w:rPr>
        <w:t>, el</w:t>
      </w:r>
      <w:r w:rsidRPr="009C4A27">
        <w:rPr>
          <w:rFonts w:ascii="Palatino Linotype" w:eastAsia="Times New Roman" w:hAnsi="Palatino Linotype" w:cs="Arial"/>
          <w:color w:val="000000"/>
          <w:lang w:val="es-ES_tradnl"/>
        </w:rPr>
        <w:t xml:space="preserve"> Presupuesto de Egresos para el ejercicio fiscal 2018 en </w:t>
      </w:r>
      <w:r>
        <w:rPr>
          <w:rFonts w:ascii="Palatino Linotype" w:eastAsia="Times New Roman" w:hAnsi="Palatino Linotype" w:cs="Arial"/>
          <w:color w:val="000000"/>
          <w:lang w:val="es-ES_tradnl"/>
        </w:rPr>
        <w:t>su</w:t>
      </w:r>
      <w:r w:rsidRPr="009C4A27">
        <w:rPr>
          <w:rFonts w:ascii="Palatino Linotype" w:eastAsia="Times New Roman" w:hAnsi="Palatino Linotype" w:cs="Arial"/>
          <w:color w:val="000000"/>
          <w:lang w:val="es-ES_tradnl"/>
        </w:rPr>
        <w:t xml:space="preserve"> artículo 23</w:t>
      </w:r>
      <w:r>
        <w:rPr>
          <w:rFonts w:ascii="Palatino Linotype" w:eastAsia="Times New Roman" w:hAnsi="Palatino Linotype" w:cs="Arial"/>
          <w:color w:val="000000"/>
          <w:lang w:val="es-ES_tradnl"/>
        </w:rPr>
        <w:t xml:space="preserve"> octavo párrafo</w:t>
      </w:r>
      <w:r w:rsidRPr="009C4A27">
        <w:rPr>
          <w:rFonts w:ascii="Palatino Linotype" w:eastAsia="Times New Roman" w:hAnsi="Palatino Linotype" w:cs="Arial"/>
          <w:color w:val="000000"/>
          <w:lang w:val="es-ES_tradnl"/>
        </w:rPr>
        <w:t>, establece lo siguiente:</w:t>
      </w:r>
    </w:p>
    <w:p w:rsidR="007D7078" w:rsidRPr="0051216D" w:rsidRDefault="007D7078" w:rsidP="005121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cs="Arial"/>
          <w:b/>
          <w:i/>
          <w:color w:val="000000" w:themeColor="text1"/>
          <w:sz w:val="22"/>
          <w:szCs w:val="22"/>
          <w:lang w:val="es-ES_tradnl"/>
        </w:rPr>
      </w:pPr>
      <w:r w:rsidRPr="0051216D">
        <w:rPr>
          <w:rFonts w:ascii="Palatino Linotype" w:hAnsi="Palatino Linotype"/>
          <w:i/>
          <w:sz w:val="22"/>
          <w:szCs w:val="22"/>
          <w:lang w:val="es-ES_tradnl"/>
        </w:rPr>
        <w:t>“Este importe incluye $187, 500,000 del Programa de Apoyo a la Comunidad que ejercen los legisladores, el cual se orienta a la atención de las demandas ciudadanas mediante la entrega de apoyos en materiales diversos, mismo que estará sujeto a los lineamientos, reglas y manuales de operación aplicables a los programas sociales en términos de la Ley de Desarrollo Social del Estado de México. La misma circunstancia aplicará a cualquier otro programa y sus ampliaciones del Ejecutivo del Estado que ejerzan los legisladores, sus grupos parlamentarios y las dependencias del Poder Ejecutivo Estatal”</w:t>
      </w:r>
    </w:p>
    <w:p w:rsidR="007D7078" w:rsidRPr="009C4A27" w:rsidRDefault="007D7078" w:rsidP="007D7078">
      <w:pPr>
        <w:pStyle w:val="Prrafodelista"/>
        <w:ind w:left="0" w:right="49"/>
        <w:jc w:val="both"/>
        <w:rPr>
          <w:rFonts w:ascii="Palatino Linotype" w:hAnsi="Palatino Linotype"/>
          <w:lang w:val="es-ES_tradnl"/>
        </w:rPr>
      </w:pPr>
    </w:p>
    <w:p w:rsidR="003233CE" w:rsidRPr="00A01EA3" w:rsidRDefault="003233CE" w:rsidP="003233CE">
      <w:pPr>
        <w:pStyle w:val="Ttulo3"/>
        <w:numPr>
          <w:ilvl w:val="0"/>
          <w:numId w:val="32"/>
        </w:numPr>
        <w:rPr>
          <w:rFonts w:ascii="Palatino Linotype" w:hAnsi="Palatino Linotype"/>
          <w:lang w:val="es-ES_tradnl"/>
        </w:rPr>
      </w:pPr>
      <w:bookmarkStart w:id="6" w:name="_Toc534981732"/>
      <w:r>
        <w:rPr>
          <w:rFonts w:ascii="Palatino Linotype" w:hAnsi="Palatino Linotype"/>
          <w:b/>
          <w:color w:val="auto"/>
          <w:lang w:val="es-ES_tradnl"/>
        </w:rPr>
        <w:t>De l</w:t>
      </w:r>
      <w:r w:rsidR="001D10EA">
        <w:rPr>
          <w:rFonts w:ascii="Palatino Linotype" w:hAnsi="Palatino Linotype"/>
          <w:b/>
          <w:color w:val="auto"/>
          <w:lang w:val="es-ES_tradnl"/>
        </w:rPr>
        <w:t>a fuente o</w:t>
      </w:r>
      <w:r>
        <w:rPr>
          <w:rFonts w:ascii="Palatino Linotype" w:hAnsi="Palatino Linotype"/>
          <w:b/>
          <w:color w:val="auto"/>
          <w:lang w:val="es-ES_tradnl"/>
        </w:rPr>
        <w:t>bligacional.</w:t>
      </w:r>
      <w:bookmarkEnd w:id="6"/>
      <w:r>
        <w:rPr>
          <w:rFonts w:ascii="Palatino Linotype" w:hAnsi="Palatino Linotype"/>
          <w:b/>
          <w:color w:val="auto"/>
          <w:lang w:val="es-ES_tradnl"/>
        </w:rPr>
        <w:t xml:space="preserve"> </w:t>
      </w:r>
    </w:p>
    <w:p w:rsidR="003233CE" w:rsidRDefault="003233CE" w:rsidP="003233CE">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lang w:val="es-ES_tradnl"/>
        </w:rPr>
      </w:pPr>
    </w:p>
    <w:p w:rsidR="00511839" w:rsidRPr="003233CE" w:rsidRDefault="007D7078"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lang w:val="es-ES_tradnl"/>
        </w:rPr>
      </w:pPr>
      <w:r>
        <w:rPr>
          <w:rFonts w:ascii="Palatino Linotype" w:hAnsi="Palatino Linotype"/>
          <w:lang w:val="es-ES_tradnl"/>
        </w:rPr>
        <w:t xml:space="preserve">En esa </w:t>
      </w:r>
      <w:r w:rsidRPr="0051216D">
        <w:rPr>
          <w:rFonts w:ascii="Palatino Linotype" w:eastAsia="Times New Roman" w:hAnsi="Palatino Linotype" w:cs="Arial"/>
          <w:color w:val="000000"/>
          <w:lang w:val="es-ES_tradnl"/>
        </w:rPr>
        <w:t>tesitura</w:t>
      </w:r>
      <w:r w:rsidR="00CF2417">
        <w:rPr>
          <w:rFonts w:ascii="Palatino Linotype" w:hAnsi="Palatino Linotype"/>
          <w:lang w:val="es-ES_tradnl"/>
        </w:rPr>
        <w:t xml:space="preserve">, </w:t>
      </w:r>
      <w:r w:rsidR="003233CE">
        <w:rPr>
          <w:rFonts w:ascii="Palatino Linotype" w:hAnsi="Palatino Linotype"/>
          <w:lang w:val="es-ES_tradnl"/>
        </w:rPr>
        <w:t>l</w:t>
      </w:r>
      <w:r w:rsidR="00511839" w:rsidRPr="003233CE">
        <w:rPr>
          <w:rFonts w:ascii="Palatino Linotype" w:hAnsi="Palatino Linotype"/>
          <w:lang w:val="es-ES_tradnl"/>
        </w:rPr>
        <w:t xml:space="preserve">a información generada en cuanto a la cantidad, los resultados e impacto de los apoyos otorgados, beneficios logrados y beneficiados por el </w:t>
      </w:r>
      <w:r w:rsidR="00511839" w:rsidRPr="003233CE">
        <w:rPr>
          <w:rFonts w:ascii="Palatino Linotype" w:hAnsi="Palatino Linotype"/>
          <w:lang w:val="es-ES_tradnl"/>
        </w:rPr>
        <w:lastRenderedPageBreak/>
        <w:t xml:space="preserve">Programa será responsabilidad de los gestores , de conformidad a lo dispuesto por el punto número 12 de los Lineamientos antes citados , tal como se cita: </w:t>
      </w:r>
    </w:p>
    <w:p w:rsidR="00511839" w:rsidRPr="0051216D" w:rsidRDefault="00511839" w:rsidP="005121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sz w:val="22"/>
          <w:szCs w:val="22"/>
          <w:lang w:val="es-ES_tradnl"/>
        </w:rPr>
      </w:pPr>
      <w:r w:rsidRPr="0051216D">
        <w:rPr>
          <w:rFonts w:ascii="Palatino Linotype" w:hAnsi="Palatino Linotype"/>
          <w:i/>
          <w:sz w:val="22"/>
          <w:szCs w:val="22"/>
          <w:lang w:val="es-ES_tradnl"/>
        </w:rPr>
        <w:t xml:space="preserve">“La Secretaría de Finanzas a través de la Coordinación dará a conocer los presentes Lineamientos. Los resultados e impacto de los apoyos otorgados, beneficios logrados y beneficiados por el Programa, así como la información generada </w:t>
      </w:r>
      <w:r w:rsidRPr="0051216D">
        <w:rPr>
          <w:rFonts w:ascii="Palatino Linotype" w:hAnsi="Palatino Linotype"/>
          <w:b/>
          <w:i/>
          <w:sz w:val="22"/>
          <w:szCs w:val="22"/>
          <w:u w:val="single"/>
          <w:lang w:val="es-ES_tradnl"/>
        </w:rPr>
        <w:t>serán responsabilidad de los gestores</w:t>
      </w:r>
      <w:r w:rsidRPr="0051216D">
        <w:rPr>
          <w:rFonts w:ascii="Palatino Linotype" w:hAnsi="Palatino Linotype"/>
          <w:i/>
          <w:sz w:val="22"/>
          <w:szCs w:val="22"/>
          <w:u w:val="single"/>
          <w:lang w:val="es-ES_tradnl"/>
        </w:rPr>
        <w:t>,</w:t>
      </w:r>
      <w:r w:rsidRPr="0051216D">
        <w:rPr>
          <w:rFonts w:ascii="Palatino Linotype" w:hAnsi="Palatino Linotype"/>
          <w:i/>
          <w:sz w:val="22"/>
          <w:szCs w:val="22"/>
          <w:lang w:val="es-ES_tradnl"/>
        </w:rPr>
        <w:t xml:space="preserve"> en términos de la Ley de Transparencia y Acceso a la Información Pública del Estado de México y Municipios.”</w:t>
      </w:r>
    </w:p>
    <w:p w:rsidR="00511839" w:rsidRPr="007D7078" w:rsidRDefault="00511839" w:rsidP="00511839">
      <w:pPr>
        <w:pStyle w:val="Sinespaciado"/>
        <w:ind w:left="851" w:right="567"/>
        <w:jc w:val="both"/>
        <w:rPr>
          <w:rFonts w:ascii="Palatino Linotype" w:hAnsi="Palatino Linotype"/>
          <w:i/>
          <w:lang w:val="es-ES_tradnl"/>
        </w:rPr>
      </w:pPr>
      <w:r w:rsidRPr="007D7078">
        <w:rPr>
          <w:rFonts w:ascii="Palatino Linotype" w:hAnsi="Palatino Linotype"/>
          <w:i/>
          <w:lang w:val="es-ES_tradnl"/>
        </w:rPr>
        <w:t>(Énfasis añadido)</w:t>
      </w:r>
    </w:p>
    <w:p w:rsidR="00511839" w:rsidRPr="009C4A27" w:rsidRDefault="00511839" w:rsidP="0051216D">
      <w:pPr>
        <w:pStyle w:val="Prrafodelista"/>
        <w:ind w:left="0" w:right="567"/>
        <w:jc w:val="both"/>
        <w:rPr>
          <w:rFonts w:ascii="Palatino Linotype" w:eastAsia="Times New Roman" w:hAnsi="Palatino Linotype" w:cs="Arial"/>
          <w:i/>
          <w:color w:val="222222"/>
          <w:lang w:val="es-ES_tradnl" w:eastAsia="es-MX"/>
        </w:rPr>
      </w:pPr>
    </w:p>
    <w:p w:rsidR="00511839" w:rsidRPr="009C4A27" w:rsidRDefault="003233CE"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b/>
          <w:color w:val="000000" w:themeColor="text1"/>
          <w:lang w:val="es-ES_tradnl"/>
        </w:rPr>
      </w:pPr>
      <w:r>
        <w:rPr>
          <w:rFonts w:ascii="Palatino Linotype" w:eastAsia="Times New Roman" w:hAnsi="Palatino Linotype" w:cs="Arial"/>
          <w:color w:val="222222"/>
          <w:lang w:val="es-ES_tradnl" w:eastAsia="es-MX"/>
        </w:rPr>
        <w:t>Por consiguiente,</w:t>
      </w:r>
      <w:r w:rsidR="00511839" w:rsidRPr="009C4A27">
        <w:rPr>
          <w:rFonts w:ascii="Palatino Linotype" w:eastAsia="Times New Roman" w:hAnsi="Palatino Linotype" w:cs="Arial"/>
          <w:color w:val="222222"/>
          <w:lang w:val="es-ES_tradnl" w:eastAsia="es-MX"/>
        </w:rPr>
        <w:t xml:space="preserve"> </w:t>
      </w:r>
      <w:r w:rsidR="00511839" w:rsidRPr="0051216D">
        <w:rPr>
          <w:rFonts w:ascii="Palatino Linotype" w:hAnsi="Palatino Linotype"/>
          <w:lang w:val="es-ES_tradnl"/>
        </w:rPr>
        <w:t>se</w:t>
      </w:r>
      <w:r w:rsidR="00511839" w:rsidRPr="009C4A27">
        <w:rPr>
          <w:rFonts w:ascii="Palatino Linotype" w:eastAsia="Times New Roman" w:hAnsi="Palatino Linotype" w:cs="Arial"/>
          <w:color w:val="222222"/>
          <w:lang w:val="es-ES_tradnl" w:eastAsia="es-MX"/>
        </w:rPr>
        <w:t xml:space="preserve"> concluye que </w:t>
      </w:r>
      <w:r w:rsidRPr="009C4A27">
        <w:rPr>
          <w:rFonts w:ascii="Palatino Linotype" w:eastAsia="Times New Roman" w:hAnsi="Palatino Linotype" w:cs="Arial"/>
          <w:b/>
          <w:color w:val="222222"/>
          <w:u w:val="single"/>
          <w:lang w:val="es-ES_tradnl" w:eastAsia="es-MX"/>
        </w:rPr>
        <w:t>NO</w:t>
      </w:r>
      <w:r w:rsidRPr="009C4A27">
        <w:rPr>
          <w:rFonts w:ascii="Palatino Linotype" w:eastAsia="Times New Roman" w:hAnsi="Palatino Linotype" w:cs="Arial"/>
          <w:color w:val="222222"/>
          <w:lang w:val="es-ES_tradnl" w:eastAsia="es-MX"/>
        </w:rPr>
        <w:t xml:space="preserve"> </w:t>
      </w:r>
      <w:r w:rsidR="00511839" w:rsidRPr="009C4A27">
        <w:rPr>
          <w:rFonts w:ascii="Palatino Linotype" w:eastAsia="Times New Roman" w:hAnsi="Palatino Linotype" w:cs="Arial"/>
          <w:color w:val="222222"/>
          <w:lang w:val="es-ES_tradnl" w:eastAsia="es-MX"/>
        </w:rPr>
        <w:t xml:space="preserve">le asiste la razón al </w:t>
      </w:r>
      <w:r w:rsidR="00511839" w:rsidRPr="009C4A27">
        <w:rPr>
          <w:rFonts w:ascii="Palatino Linotype" w:eastAsia="Times New Roman" w:hAnsi="Palatino Linotype" w:cs="Arial"/>
          <w:b/>
          <w:color w:val="222222"/>
          <w:lang w:val="es-ES_tradnl" w:eastAsia="es-MX"/>
        </w:rPr>
        <w:t>SUJETO OBLIGADO</w:t>
      </w:r>
      <w:r w:rsidR="00511839" w:rsidRPr="009C4A27">
        <w:rPr>
          <w:rFonts w:ascii="Palatino Linotype" w:eastAsia="Times New Roman" w:hAnsi="Palatino Linotype" w:cs="Arial"/>
          <w:color w:val="222222"/>
          <w:lang w:val="es-ES_tradnl" w:eastAsia="es-MX"/>
        </w:rPr>
        <w:t xml:space="preserve">, toda vez que toda información generada relativa a los beneficiados por el </w:t>
      </w:r>
      <w:r w:rsidR="00511839" w:rsidRPr="009C4A27">
        <w:rPr>
          <w:rFonts w:ascii="Palatino Linotype" w:hAnsi="Palatino Linotype" w:cs="Arial"/>
          <w:lang w:val="es-ES_tradnl"/>
        </w:rPr>
        <w:t xml:space="preserve">Programa de Apoyo a la Comunidad, es responsabilidad de los gestores, que en éste caso son los Legisladores, por lo que </w:t>
      </w:r>
      <w:r>
        <w:rPr>
          <w:rFonts w:ascii="Palatino Linotype" w:hAnsi="Palatino Linotype" w:cs="Arial"/>
          <w:lang w:val="es-ES_tradnl"/>
        </w:rPr>
        <w:t xml:space="preserve">se debió de haber </w:t>
      </w:r>
      <w:r w:rsidR="00511839" w:rsidRPr="009C4A27">
        <w:rPr>
          <w:rFonts w:ascii="Palatino Linotype" w:hAnsi="Palatino Linotype" w:cs="Arial"/>
          <w:lang w:val="es-ES_tradnl"/>
        </w:rPr>
        <w:t xml:space="preserve">realizado una búsqueda exhaustiva y razonable en los archivos del </w:t>
      </w:r>
      <w:r w:rsidR="00511839" w:rsidRPr="009C4A27">
        <w:rPr>
          <w:rFonts w:ascii="Palatino Linotype" w:hAnsi="Palatino Linotype" w:cs="Arial"/>
          <w:b/>
          <w:lang w:val="es-ES_tradnl"/>
        </w:rPr>
        <w:t>SUJETO OBLIGADO</w:t>
      </w:r>
      <w:r w:rsidR="00511839" w:rsidRPr="009C4A27">
        <w:rPr>
          <w:rFonts w:ascii="Palatino Linotype" w:hAnsi="Palatino Linotype" w:cs="Arial"/>
          <w:lang w:val="es-ES_tradnl"/>
        </w:rPr>
        <w:t xml:space="preserve"> y bajo el principio de máxima publicidad y rendición de cuentas que debe </w:t>
      </w:r>
      <w:r>
        <w:rPr>
          <w:rFonts w:ascii="Palatino Linotype" w:hAnsi="Palatino Linotype" w:cs="Arial"/>
          <w:lang w:val="es-ES_tradnl"/>
        </w:rPr>
        <w:t>caracterizar a las autoridades y con ello</w:t>
      </w:r>
      <w:r w:rsidR="00511839" w:rsidRPr="009C4A27">
        <w:rPr>
          <w:rFonts w:ascii="Palatino Linotype" w:hAnsi="Palatino Linotype" w:cs="Arial"/>
          <w:lang w:val="es-ES_tradnl"/>
        </w:rPr>
        <w:t xml:space="preserve"> se pudo haber entregado los documentos en donde constaran las gestiones se hubieran generado y administrado en relación a este programa.</w:t>
      </w:r>
    </w:p>
    <w:p w:rsidR="00511839" w:rsidRPr="009C4A27" w:rsidRDefault="00511839" w:rsidP="003233CE">
      <w:pPr>
        <w:contextualSpacing/>
        <w:jc w:val="both"/>
        <w:rPr>
          <w:rFonts w:ascii="Palatino Linotype" w:hAnsi="Palatino Linotype" w:cs="Arial"/>
          <w:b/>
          <w:color w:val="000000" w:themeColor="text1"/>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color w:val="000000"/>
          <w:lang w:val="es-ES_tradnl"/>
        </w:rPr>
      </w:pPr>
      <w:r w:rsidRPr="009C4A27">
        <w:rPr>
          <w:rFonts w:ascii="Palatino Linotype" w:eastAsia="Times New Roman" w:hAnsi="Palatino Linotype" w:cs="Arial"/>
          <w:color w:val="000000"/>
          <w:lang w:val="es-ES_tradnl"/>
        </w:rPr>
        <w:t xml:space="preserve">De lo </w:t>
      </w:r>
      <w:r w:rsidRPr="003233CE">
        <w:rPr>
          <w:rFonts w:ascii="Palatino Linotype" w:hAnsi="Palatino Linotype" w:cs="Arial"/>
          <w:lang w:val="es-ES_tradnl"/>
        </w:rPr>
        <w:t>anterior</w:t>
      </w:r>
      <w:r w:rsidRPr="009C4A27">
        <w:rPr>
          <w:rFonts w:ascii="Palatino Linotype" w:eastAsia="Times New Roman" w:hAnsi="Palatino Linotype" w:cs="Arial"/>
          <w:color w:val="000000"/>
          <w:lang w:val="es-ES_tradnl"/>
        </w:rPr>
        <w:t xml:space="preserve"> ha </w:t>
      </w:r>
      <w:r w:rsidRPr="003233CE">
        <w:rPr>
          <w:rFonts w:ascii="Palatino Linotype" w:hAnsi="Palatino Linotype" w:cs="Arial"/>
          <w:lang w:val="es-ES_tradnl"/>
        </w:rPr>
        <w:t>quedado</w:t>
      </w:r>
      <w:r w:rsidRPr="009C4A27">
        <w:rPr>
          <w:rFonts w:ascii="Palatino Linotype" w:eastAsia="Times New Roman" w:hAnsi="Palatino Linotype" w:cs="Arial"/>
          <w:color w:val="000000"/>
          <w:lang w:val="es-ES_tradnl"/>
        </w:rPr>
        <w:t xml:space="preserve"> claro, que los diputados en el Programa de Apoyo a la Comunidad son los encargados de gestionar los apoyos ante la Secretaría de Finanzas, por tanto, como lo refiere el numeral 12 de los Lineamientos en comento, “</w:t>
      </w:r>
      <w:r w:rsidRPr="009C4A27">
        <w:rPr>
          <w:rFonts w:ascii="Palatino Linotype" w:eastAsia="Times New Roman" w:hAnsi="Palatino Linotype" w:cs="Arial"/>
          <w:i/>
          <w:color w:val="000000"/>
          <w:lang w:val="es-ES_tradnl"/>
        </w:rPr>
        <w:t>los resultados e impacto de los apoyos otorgados, beneficios logrados y beneficiados por el programa, así como la información generada serán responsabilidad de los gestores</w:t>
      </w:r>
      <w:r w:rsidRPr="009C4A27">
        <w:rPr>
          <w:rFonts w:ascii="Palatino Linotype" w:eastAsia="Times New Roman" w:hAnsi="Palatino Linotype" w:cs="Arial"/>
          <w:color w:val="000000"/>
          <w:lang w:val="es-ES_tradnl"/>
        </w:rPr>
        <w:t xml:space="preserve">”, así mismo, los lineamientos en el </w:t>
      </w:r>
      <w:r w:rsidRPr="009C4A27">
        <w:rPr>
          <w:rFonts w:ascii="Palatino Linotype" w:eastAsia="Times New Roman" w:hAnsi="Palatino Linotype" w:cs="Arial"/>
          <w:b/>
          <w:color w:val="000000"/>
          <w:u w:val="single"/>
          <w:lang w:val="es-ES_tradnl"/>
        </w:rPr>
        <w:t xml:space="preserve">numeral 8 mencionan que es responsabilidad de los gestores contar con la documentación debidamente requisitada y con las firmas </w:t>
      </w:r>
      <w:r w:rsidRPr="009C4A27">
        <w:rPr>
          <w:rFonts w:ascii="Palatino Linotype" w:eastAsia="Times New Roman" w:hAnsi="Palatino Linotype" w:cs="Arial"/>
          <w:b/>
          <w:color w:val="000000"/>
          <w:u w:val="single"/>
          <w:lang w:val="es-ES_tradnl"/>
        </w:rPr>
        <w:lastRenderedPageBreak/>
        <w:t>autógrafas de los responsables de la recepción de los bienes económicos y materiales</w:t>
      </w:r>
      <w:r w:rsidRPr="009C4A27">
        <w:rPr>
          <w:rFonts w:ascii="Palatino Linotype" w:eastAsia="Times New Roman" w:hAnsi="Palatino Linotype" w:cs="Arial"/>
          <w:color w:val="000000"/>
          <w:lang w:val="es-ES_tradnl"/>
        </w:rPr>
        <w:t>, por lo que se presume que conforme a la obligación de resguardar toda la información que se genere de acuerdo a sus facultades atribuciones y competencias que derivan del cargo que ostenta, existen al menos copias de las gestiones que ha realizado por concepto del Programa de Apoyo a la Comunidad.</w:t>
      </w:r>
    </w:p>
    <w:p w:rsidR="00511839" w:rsidRPr="0051216D" w:rsidRDefault="00511839" w:rsidP="0051216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ind w:left="0" w:right="49"/>
        <w:rPr>
          <w:rFonts w:ascii="Palatino Linotype" w:eastAsia="Calibri" w:hAnsi="Palatino Linotype" w:cs="Arial"/>
          <w:sz w:val="16"/>
          <w:lang w:val="es-ES_tradnl"/>
        </w:rPr>
      </w:pPr>
    </w:p>
    <w:p w:rsidR="00511839" w:rsidRPr="009C4A27" w:rsidRDefault="007D7078"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Pr>
          <w:rFonts w:ascii="Palatino Linotype" w:hAnsi="Palatino Linotype" w:cs="Arial"/>
          <w:lang w:val="es-ES_tradnl"/>
        </w:rPr>
        <w:t>Además, d</w:t>
      </w:r>
      <w:r w:rsidR="00511839" w:rsidRPr="009C4A27">
        <w:rPr>
          <w:rFonts w:ascii="Palatino Linotype" w:eastAsia="Calibri" w:hAnsi="Palatino Linotype" w:cs="Arial"/>
          <w:lang w:val="es-ES_tradnl" w:eastAsia="es-MX"/>
        </w:rPr>
        <w:t>el contenido de</w:t>
      </w:r>
      <w:r w:rsidR="00B86156">
        <w:rPr>
          <w:rFonts w:ascii="Palatino Linotype" w:eastAsia="Calibri" w:hAnsi="Palatino Linotype" w:cs="Arial"/>
          <w:lang w:val="es-ES_tradnl" w:eastAsia="es-MX"/>
        </w:rPr>
        <w:t xml:space="preserve"> la solicitud de apoyo y de</w:t>
      </w:r>
      <w:r>
        <w:rPr>
          <w:rFonts w:ascii="Palatino Linotype" w:eastAsia="Calibri" w:hAnsi="Palatino Linotype" w:cs="Arial"/>
          <w:lang w:val="es-ES_tradnl" w:eastAsia="es-MX"/>
        </w:rPr>
        <w:t xml:space="preserve"> </w:t>
      </w:r>
      <w:r w:rsidR="00511839" w:rsidRPr="009C4A27">
        <w:rPr>
          <w:rFonts w:ascii="Palatino Linotype" w:eastAsia="Calibri" w:hAnsi="Palatino Linotype" w:cs="Arial"/>
          <w:lang w:val="es-ES_tradnl" w:eastAsia="es-MX"/>
        </w:rPr>
        <w:t>l</w:t>
      </w:r>
      <w:r>
        <w:rPr>
          <w:rFonts w:ascii="Palatino Linotype" w:eastAsia="Calibri" w:hAnsi="Palatino Linotype" w:cs="Arial"/>
          <w:lang w:val="es-ES_tradnl" w:eastAsia="es-MX"/>
        </w:rPr>
        <w:t>os</w:t>
      </w:r>
      <w:r w:rsidR="00511839" w:rsidRPr="009C4A27">
        <w:rPr>
          <w:rFonts w:ascii="Palatino Linotype" w:eastAsia="Calibri" w:hAnsi="Palatino Linotype" w:cs="Arial"/>
          <w:lang w:val="es-ES_tradnl" w:eastAsia="es-MX"/>
        </w:rPr>
        <w:t xml:space="preserve"> formato</w:t>
      </w:r>
      <w:r>
        <w:rPr>
          <w:rFonts w:ascii="Palatino Linotype" w:eastAsia="Calibri" w:hAnsi="Palatino Linotype" w:cs="Arial"/>
          <w:lang w:val="es-ES_tradnl" w:eastAsia="es-MX"/>
        </w:rPr>
        <w:t>s</w:t>
      </w:r>
      <w:r w:rsidR="00511839" w:rsidRPr="009C4A27">
        <w:rPr>
          <w:rFonts w:ascii="Palatino Linotype" w:eastAsia="Calibri" w:hAnsi="Palatino Linotype" w:cs="Arial"/>
          <w:lang w:val="es-ES_tradnl" w:eastAsia="es-MX"/>
        </w:rPr>
        <w:t xml:space="preserve"> señalado</w:t>
      </w:r>
      <w:r>
        <w:rPr>
          <w:rFonts w:ascii="Palatino Linotype" w:eastAsia="Calibri" w:hAnsi="Palatino Linotype" w:cs="Arial"/>
          <w:lang w:val="es-ES_tradnl" w:eastAsia="es-MX"/>
        </w:rPr>
        <w:t>s con anterioridad</w:t>
      </w:r>
      <w:r w:rsidR="00511839" w:rsidRPr="009C4A27">
        <w:rPr>
          <w:rFonts w:ascii="Palatino Linotype" w:eastAsia="Calibri" w:hAnsi="Palatino Linotype" w:cs="Arial"/>
          <w:lang w:val="es-ES_tradnl" w:eastAsia="es-MX"/>
        </w:rPr>
        <w:t xml:space="preserve"> se observa</w:t>
      </w:r>
      <w:r>
        <w:rPr>
          <w:rFonts w:ascii="Palatino Linotype" w:eastAsia="Calibri" w:hAnsi="Palatino Linotype" w:cs="Arial"/>
          <w:lang w:val="es-ES_tradnl" w:eastAsia="es-MX"/>
        </w:rPr>
        <w:t xml:space="preserve"> que </w:t>
      </w:r>
      <w:r w:rsidR="00511839" w:rsidRPr="009C4A27">
        <w:rPr>
          <w:rFonts w:ascii="Palatino Linotype" w:eastAsia="Calibri" w:hAnsi="Palatino Linotype" w:cs="Arial"/>
          <w:lang w:val="es-ES_tradnl" w:eastAsia="es-MX"/>
        </w:rPr>
        <w:t xml:space="preserve"> contiene </w:t>
      </w:r>
      <w:r w:rsidR="00511839" w:rsidRPr="001A20D2">
        <w:rPr>
          <w:rFonts w:ascii="Palatino Linotype" w:eastAsia="Calibri" w:hAnsi="Palatino Linotype" w:cs="Arial"/>
          <w:b/>
          <w:u w:val="single"/>
          <w:lang w:val="es-ES_tradnl" w:eastAsia="es-MX"/>
        </w:rPr>
        <w:t>datos como nombre y firma del gestor</w:t>
      </w:r>
      <w:r w:rsidR="00511839" w:rsidRPr="009C4A27">
        <w:rPr>
          <w:rFonts w:ascii="Palatino Linotype" w:eastAsia="Calibri" w:hAnsi="Palatino Linotype" w:cs="Arial"/>
          <w:lang w:val="es-ES_tradnl" w:eastAsia="es-MX"/>
        </w:rPr>
        <w:t xml:space="preserve">, municipio y comunidad, </w:t>
      </w:r>
      <w:r w:rsidR="00511839" w:rsidRPr="001A20D2">
        <w:rPr>
          <w:rFonts w:ascii="Palatino Linotype" w:eastAsia="Calibri" w:hAnsi="Palatino Linotype" w:cs="Arial"/>
          <w:lang w:val="es-ES_tradnl" w:eastAsia="es-MX"/>
        </w:rPr>
        <w:t>apoyo otorgado y cantidad, sello</w:t>
      </w:r>
      <w:r w:rsidR="00511839" w:rsidRPr="009C4A27">
        <w:rPr>
          <w:rFonts w:ascii="Palatino Linotype" w:eastAsia="Calibri" w:hAnsi="Palatino Linotype" w:cs="Arial"/>
          <w:lang w:val="es-ES_tradnl" w:eastAsia="es-MX"/>
        </w:rPr>
        <w:t xml:space="preserve"> de autorización y cantidad autorizada, entre otros, que si bien, no es tal y como lo requiere la particular, pero es análogo</w:t>
      </w:r>
      <w:r w:rsidR="001A20D2">
        <w:rPr>
          <w:rFonts w:ascii="Palatino Linotype" w:eastAsia="Calibri" w:hAnsi="Palatino Linotype" w:cs="Arial"/>
          <w:lang w:val="es-ES_tradnl" w:eastAsia="es-MX"/>
        </w:rPr>
        <w:t xml:space="preserve"> ya que </w:t>
      </w:r>
      <w:r w:rsidR="00B97192">
        <w:rPr>
          <w:rFonts w:ascii="Palatino Linotype" w:eastAsia="Calibri" w:hAnsi="Palatino Linotype" w:cs="Arial"/>
          <w:lang w:val="es-ES_tradnl" w:eastAsia="es-MX"/>
        </w:rPr>
        <w:t xml:space="preserve">con dicha </w:t>
      </w:r>
      <w:r w:rsidR="00B86156">
        <w:rPr>
          <w:rFonts w:ascii="Palatino Linotype" w:eastAsia="Calibri" w:hAnsi="Palatino Linotype" w:cs="Arial"/>
          <w:lang w:val="es-ES_tradnl" w:eastAsia="es-MX"/>
        </w:rPr>
        <w:t>información</w:t>
      </w:r>
      <w:r w:rsidR="00B97192">
        <w:rPr>
          <w:rFonts w:ascii="Palatino Linotype" w:eastAsia="Calibri" w:hAnsi="Palatino Linotype" w:cs="Arial"/>
          <w:lang w:val="es-ES_tradnl" w:eastAsia="es-MX"/>
        </w:rPr>
        <w:t xml:space="preserve"> se estaría entregando </w:t>
      </w:r>
      <w:r w:rsidR="00511839" w:rsidRPr="009C4A27">
        <w:rPr>
          <w:rFonts w:ascii="Palatino Linotype" w:eastAsia="Calibri" w:hAnsi="Palatino Linotype" w:cs="Arial"/>
          <w:lang w:val="es-ES_tradnl" w:eastAsia="es-MX"/>
        </w:rPr>
        <w:t>, para lo cual sirve de apoyo el artículo 12 de la Ley de Transparencia y Acceso a la Información Pública del Estado de México y Municipios que refiere lo siguiente:</w:t>
      </w:r>
    </w:p>
    <w:p w:rsidR="00511839" w:rsidRPr="0051216D" w:rsidRDefault="00511839" w:rsidP="0051216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i/>
          <w:sz w:val="22"/>
          <w:szCs w:val="22"/>
          <w:lang w:val="es-ES_tradnl"/>
        </w:rPr>
      </w:pPr>
      <w:r w:rsidRPr="0051216D">
        <w:rPr>
          <w:rFonts w:ascii="Palatino Linotype" w:hAnsi="Palatino Linotype" w:cs="Bookman Old Style,Bold"/>
          <w:b/>
          <w:bCs/>
          <w:i/>
          <w:sz w:val="22"/>
          <w:szCs w:val="22"/>
          <w:lang w:val="es-ES_tradnl"/>
        </w:rPr>
        <w:t xml:space="preserve">“Artículo 12. </w:t>
      </w:r>
      <w:r w:rsidRPr="0051216D">
        <w:rPr>
          <w:rFonts w:ascii="Palatino Linotype" w:hAnsi="Palatino Linotype"/>
          <w:i/>
          <w:sz w:val="22"/>
          <w:szCs w:val="22"/>
          <w:lang w:val="es-ES_tradnl"/>
        </w:rPr>
        <w:t xml:space="preserve">Quienes </w:t>
      </w:r>
      <w:r w:rsidRPr="0051216D">
        <w:rPr>
          <w:rFonts w:ascii="Palatino Linotype" w:hAnsi="Palatino Linotype"/>
          <w:i/>
          <w:sz w:val="22"/>
          <w:szCs w:val="22"/>
          <w:u w:val="single"/>
          <w:lang w:val="es-ES_tradnl"/>
        </w:rPr>
        <w:t>generen</w:t>
      </w:r>
      <w:r w:rsidRPr="0051216D">
        <w:rPr>
          <w:rFonts w:ascii="Palatino Linotype" w:hAnsi="Palatino Linotype"/>
          <w:i/>
          <w:sz w:val="22"/>
          <w:szCs w:val="22"/>
          <w:lang w:val="es-ES_tradnl"/>
        </w:rPr>
        <w:t xml:space="preserve">, </w:t>
      </w:r>
      <w:r w:rsidRPr="0051216D">
        <w:rPr>
          <w:rFonts w:ascii="Palatino Linotype" w:hAnsi="Palatino Linotype"/>
          <w:i/>
          <w:sz w:val="22"/>
          <w:szCs w:val="22"/>
          <w:u w:val="single"/>
          <w:lang w:val="es-ES_tradnl"/>
        </w:rPr>
        <w:t>recopilen, administren, manejen, procesen, archiven o conserven información pública</w:t>
      </w:r>
      <w:r w:rsidRPr="0051216D">
        <w:rPr>
          <w:rFonts w:ascii="Palatino Linotype" w:hAnsi="Palatino Linotype"/>
          <w:i/>
          <w:sz w:val="22"/>
          <w:szCs w:val="22"/>
          <w:lang w:val="es-ES_tradnl"/>
        </w:rPr>
        <w:t xml:space="preserve"> serán responsables de la misma en los términos de las disposiciones jurídicas aplicables.</w:t>
      </w:r>
    </w:p>
    <w:p w:rsidR="00511839" w:rsidRDefault="00511839" w:rsidP="0051216D">
      <w:pPr>
        <w:pStyle w:val="Sinespaciado"/>
        <w:ind w:left="567" w:right="567"/>
        <w:jc w:val="both"/>
        <w:rPr>
          <w:rFonts w:ascii="Palatino Linotype" w:hAnsi="Palatino Linotype"/>
          <w:i/>
          <w:lang w:val="es-ES_tradnl"/>
        </w:rPr>
      </w:pPr>
      <w:r w:rsidRPr="009C4A27">
        <w:rPr>
          <w:rFonts w:ascii="Palatino Linotype" w:hAnsi="Palatino Linotype"/>
          <w:i/>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11839" w:rsidRDefault="00511839" w:rsidP="0070034D">
      <w:pPr>
        <w:pStyle w:val="Sinespaciado"/>
        <w:rPr>
          <w:lang w:val="es-ES_tradnl" w:eastAsia="es-MX"/>
        </w:rPr>
      </w:pPr>
    </w:p>
    <w:p w:rsidR="00300863"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 xml:space="preserve">Derivado de que los formatos son llenados y entregados por los </w:t>
      </w:r>
      <w:r w:rsidRPr="00B86156">
        <w:rPr>
          <w:rFonts w:ascii="Palatino Linotype" w:eastAsia="Calibri" w:hAnsi="Palatino Linotype" w:cs="Arial"/>
          <w:u w:val="single"/>
          <w:lang w:val="es-ES_tradnl" w:eastAsia="es-MX"/>
        </w:rPr>
        <w:t>gestores</w:t>
      </w:r>
      <w:r w:rsidRPr="009C4A27">
        <w:rPr>
          <w:rFonts w:ascii="Palatino Linotype" w:eastAsia="Calibri" w:hAnsi="Palatino Linotype" w:cs="Arial"/>
          <w:lang w:val="es-ES_tradnl" w:eastAsia="es-MX"/>
        </w:rPr>
        <w:t xml:space="preserve">, por consecuencia se </w:t>
      </w:r>
      <w:r w:rsidRPr="0070034D">
        <w:rPr>
          <w:rFonts w:ascii="Palatino Linotype" w:eastAsia="Calibri" w:hAnsi="Palatino Linotype" w:cs="Arial"/>
          <w:u w:val="single"/>
          <w:lang w:val="es-ES_tradnl" w:eastAsia="es-MX"/>
        </w:rPr>
        <w:t xml:space="preserve">debe </w:t>
      </w:r>
      <w:r w:rsidRPr="0051216D">
        <w:rPr>
          <w:rFonts w:ascii="Palatino Linotype" w:eastAsia="Calibri" w:hAnsi="Palatino Linotype" w:cs="Arial"/>
          <w:lang w:val="es-ES_tradnl" w:eastAsia="es-MX"/>
        </w:rPr>
        <w:t>contar</w:t>
      </w:r>
      <w:r w:rsidRPr="0070034D">
        <w:rPr>
          <w:rFonts w:ascii="Palatino Linotype" w:eastAsia="Calibri" w:hAnsi="Palatino Linotype" w:cs="Arial"/>
          <w:u w:val="single"/>
          <w:lang w:val="es-ES_tradnl" w:eastAsia="es-MX"/>
        </w:rPr>
        <w:t xml:space="preserve"> con una copia para el debido control y resguardo de la información generada por el Programa de Apoyo a la Comunidad</w:t>
      </w:r>
      <w:r w:rsidRPr="009C4A27">
        <w:rPr>
          <w:rFonts w:ascii="Palatino Linotype" w:eastAsia="Calibri" w:hAnsi="Palatino Linotype" w:cs="Arial"/>
          <w:lang w:val="es-ES_tradnl" w:eastAsia="es-MX"/>
        </w:rPr>
        <w:t xml:space="preserve">, tal como lo establece el numeral 8 de los Lineamientos en materia, que versa en que es </w:t>
      </w:r>
      <w:r w:rsidRPr="009C4A27">
        <w:rPr>
          <w:rFonts w:ascii="Palatino Linotype" w:eastAsia="Calibri" w:hAnsi="Palatino Linotype" w:cs="Arial"/>
          <w:lang w:val="es-ES_tradnl" w:eastAsia="es-MX"/>
        </w:rPr>
        <w:lastRenderedPageBreak/>
        <w:t xml:space="preserve">responsabilidad del gestor contar con la documentación debidamente requisitada, siendo una obligación, </w:t>
      </w:r>
      <w:r w:rsidRPr="009C4A27">
        <w:rPr>
          <w:rFonts w:ascii="Palatino Linotype" w:eastAsia="Calibri" w:hAnsi="Palatino Linotype" w:cs="Arial"/>
          <w:b/>
          <w:u w:val="single"/>
          <w:lang w:val="es-ES_tradnl" w:eastAsia="es-MX"/>
        </w:rPr>
        <w:t>la conservación de todos los actos de autoridad que realizan en funciones del cargo que ostentan,</w:t>
      </w:r>
      <w:r w:rsidRPr="009C4A27">
        <w:rPr>
          <w:rFonts w:ascii="Palatino Linotype" w:eastAsia="Calibri" w:hAnsi="Palatino Linotype" w:cs="Arial"/>
          <w:lang w:val="es-ES_tradnl" w:eastAsia="es-MX"/>
        </w:rPr>
        <w:t xml:space="preserve"> y aunado a ello también los Lineamientos en comento establecen que en materia de transparencia, los responsables de toda la información que se genere del Programa de Apoyo a la Comunidad son los gestores. </w:t>
      </w:r>
    </w:p>
    <w:p w:rsidR="00407AB2" w:rsidRDefault="00407AB2" w:rsidP="00407AB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eastAsia="Calibri" w:hAnsi="Palatino Linotype" w:cs="Arial"/>
          <w:lang w:val="es-ES_tradnl" w:eastAsia="es-MX"/>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En esa tesitura los gestores deben contar con información de respaldo sobre las gestiones que realizan dentro del programa multicitado, por lo que se debe contar con parte de la información requerida.</w:t>
      </w:r>
    </w:p>
    <w:p w:rsidR="00511839" w:rsidRPr="009C4A27" w:rsidRDefault="00511839" w:rsidP="0070034D">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ind w:left="0" w:right="50"/>
        <w:jc w:val="both"/>
        <w:rPr>
          <w:rFonts w:ascii="Palatino Linotype" w:eastAsia="Calibri" w:hAnsi="Palatino Linotype" w:cs="Arial"/>
          <w:lang w:val="es-ES_tradnl" w:eastAsia="es-MX"/>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 xml:space="preserve">Lo anterior tiene sustento desde la </w:t>
      </w:r>
      <w:r w:rsidRPr="009C4A27">
        <w:rPr>
          <w:rFonts w:ascii="Palatino Linotype" w:eastAsia="Calibri" w:hAnsi="Palatino Linotype" w:cs="Arial"/>
          <w:b/>
          <w:lang w:val="es-ES_tradnl" w:eastAsia="es-MX"/>
        </w:rPr>
        <w:t>Constitución Política de los Estados Unidos Mexicanos</w:t>
      </w:r>
      <w:r w:rsidRPr="009C4A27">
        <w:rPr>
          <w:rFonts w:ascii="Palatino Linotype" w:eastAsia="Calibri" w:hAnsi="Palatino Linotype" w:cs="Arial"/>
          <w:lang w:val="es-ES_tradnl" w:eastAsia="es-MX"/>
        </w:rPr>
        <w:t>, toda vez que en el artículo 6 apartado A fracción I establece lo siguiente:</w:t>
      </w:r>
    </w:p>
    <w:p w:rsidR="00511839" w:rsidRPr="009C4A27" w:rsidRDefault="00511839" w:rsidP="0051216D">
      <w:pPr>
        <w:pStyle w:val="Sinespaciado"/>
        <w:spacing w:line="276" w:lineRule="auto"/>
        <w:ind w:left="567" w:right="567"/>
        <w:jc w:val="both"/>
        <w:rPr>
          <w:rFonts w:ascii="Palatino Linotype" w:hAnsi="Palatino Linotype"/>
          <w:i/>
          <w:lang w:val="es-ES_tradnl" w:eastAsia="es-MX"/>
        </w:rPr>
      </w:pPr>
      <w:r w:rsidRPr="009C4A27">
        <w:rPr>
          <w:rFonts w:ascii="Palatino Linotype" w:hAnsi="Palatino Linotype"/>
          <w:i/>
          <w:lang w:val="es-ES_tradnl" w:eastAsia="es-MX"/>
        </w:rPr>
        <w:t>“…</w:t>
      </w:r>
    </w:p>
    <w:p w:rsidR="00511839" w:rsidRPr="009C4A27" w:rsidRDefault="00511839" w:rsidP="0051216D">
      <w:pPr>
        <w:pStyle w:val="Sinespaciado"/>
        <w:spacing w:line="276" w:lineRule="auto"/>
        <w:ind w:left="567" w:right="567"/>
        <w:jc w:val="both"/>
        <w:rPr>
          <w:rFonts w:ascii="Palatino Linotype" w:hAnsi="Palatino Linotype"/>
          <w:i/>
          <w:lang w:val="es-ES_tradnl" w:eastAsia="es-MX"/>
        </w:rPr>
      </w:pPr>
      <w:r w:rsidRPr="009C4A27">
        <w:rPr>
          <w:rFonts w:ascii="Palatino Linotype" w:hAnsi="Palatino Linotype"/>
          <w:i/>
          <w:lang w:val="es-ES_tradnl"/>
        </w:rPr>
        <w:t>Para el ejercicio del derecho de acceso a la información, la Federación y las entidades federativas, en el ámbito de sus respectivas competencias, se regirán por los siguientes principios y bases:</w:t>
      </w:r>
    </w:p>
    <w:p w:rsidR="00511839" w:rsidRPr="009C4A27" w:rsidRDefault="00511839" w:rsidP="0051216D">
      <w:pPr>
        <w:pStyle w:val="Sinespaciado"/>
        <w:spacing w:line="276" w:lineRule="auto"/>
        <w:ind w:left="567" w:right="567"/>
        <w:jc w:val="both"/>
        <w:rPr>
          <w:rFonts w:ascii="Palatino Linotype" w:hAnsi="Palatino Linotype"/>
          <w:i/>
          <w:lang w:val="es-ES_tradnl" w:eastAsia="es-MX"/>
        </w:rPr>
      </w:pPr>
    </w:p>
    <w:p w:rsidR="00511839" w:rsidRPr="009C4A27" w:rsidRDefault="00511839" w:rsidP="0051216D">
      <w:pPr>
        <w:pStyle w:val="Sinespaciado"/>
        <w:spacing w:line="276" w:lineRule="auto"/>
        <w:ind w:left="567" w:right="567"/>
        <w:jc w:val="both"/>
        <w:rPr>
          <w:rFonts w:ascii="Palatino Linotype" w:hAnsi="Palatino Linotype"/>
          <w:i/>
          <w:lang w:val="es-ES_tradnl" w:eastAsia="es-MX"/>
        </w:rPr>
      </w:pPr>
      <w:r w:rsidRPr="009C4A27">
        <w:rPr>
          <w:rFonts w:ascii="Palatino Linotype" w:hAnsi="Palatino Linotype"/>
          <w:i/>
          <w:lang w:val="es-ES_tradnl"/>
        </w:rPr>
        <w:t>T</w:t>
      </w:r>
      <w:r w:rsidRPr="0070034D">
        <w:rPr>
          <w:rFonts w:ascii="Palatino Linotype" w:hAnsi="Palatino Linotype"/>
          <w:i/>
          <w:u w:val="single"/>
          <w:lang w:val="es-ES_tradnl"/>
        </w:rPr>
        <w:t>oda la información en posesión de cualquier autoridad</w:t>
      </w:r>
      <w:r w:rsidRPr="009C4A27">
        <w:rPr>
          <w:rFonts w:ascii="Palatino Linotype" w:hAnsi="Palatino Linotype"/>
          <w:i/>
          <w:lang w:val="es-ES_tradnl"/>
        </w:rPr>
        <w:t xml:space="preserve">, entidad, órgano y organismo de los Poderes Ejecutivo, </w:t>
      </w:r>
      <w:r w:rsidRPr="0070034D">
        <w:rPr>
          <w:rFonts w:ascii="Palatino Linotype" w:hAnsi="Palatino Linotype"/>
          <w:i/>
          <w:u w:val="single"/>
          <w:lang w:val="es-ES_tradnl"/>
        </w:rPr>
        <w:t>Legislativo</w:t>
      </w:r>
      <w:r w:rsidRPr="009C4A27">
        <w:rPr>
          <w:rFonts w:ascii="Palatino Linotype" w:hAnsi="Palatino Linotype"/>
          <w:i/>
          <w:lang w:val="es-ES_tradnl"/>
        </w:rPr>
        <w:t xml:space="preserve"> y Judicial, órganos autónomos, partidos políticos, fideicomisos y fondos públicos, así como de cualquier persona física, moral o sindicato q</w:t>
      </w:r>
      <w:r w:rsidRPr="0070034D">
        <w:rPr>
          <w:rFonts w:ascii="Palatino Linotype" w:hAnsi="Palatino Linotype"/>
          <w:i/>
          <w:u w:val="single"/>
          <w:lang w:val="es-ES_tradnl"/>
        </w:rPr>
        <w:t>ue reciba y ejerza recursos públicos o realice actos de autoridad en el ámbito</w:t>
      </w:r>
      <w:r w:rsidRPr="009C4A27">
        <w:rPr>
          <w:rFonts w:ascii="Palatino Linotype" w:hAnsi="Palatino Linotype"/>
          <w:i/>
          <w:lang w:val="es-ES_tradnl"/>
        </w:rPr>
        <w:t xml:space="preserve"> federal, </w:t>
      </w:r>
      <w:r w:rsidRPr="0070034D">
        <w:rPr>
          <w:rFonts w:ascii="Palatino Linotype" w:hAnsi="Palatino Linotype"/>
          <w:i/>
          <w:u w:val="single"/>
          <w:lang w:val="es-ES_tradnl"/>
        </w:rPr>
        <w:t>estatal</w:t>
      </w:r>
      <w:r w:rsidRPr="009C4A27">
        <w:rPr>
          <w:rFonts w:ascii="Palatino Linotype" w:hAnsi="Palatino Linotype"/>
          <w:i/>
          <w:lang w:val="es-ES_tradnl"/>
        </w:rPr>
        <w:t xml:space="preserve"> y municipal, </w:t>
      </w:r>
      <w:r w:rsidRPr="0070034D">
        <w:rPr>
          <w:rFonts w:ascii="Palatino Linotype" w:hAnsi="Palatino Linotype"/>
          <w:i/>
          <w:u w:val="single"/>
          <w:lang w:val="es-ES_tradnl"/>
        </w:rPr>
        <w:t>es pública</w:t>
      </w:r>
      <w:r w:rsidRPr="009C4A27">
        <w:rPr>
          <w:rFonts w:ascii="Palatino Linotype" w:hAnsi="Palatino Linotype"/>
          <w:i/>
          <w:lang w:val="es-ES_tradnl"/>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9C4A27">
        <w:rPr>
          <w:rFonts w:ascii="Palatino Linotype" w:hAnsi="Palatino Linotype"/>
          <w:i/>
          <w:lang w:val="es-ES_tradnl"/>
        </w:rPr>
        <w:lastRenderedPageBreak/>
        <w:t>competencias o funciones, la ley determinará los supuestos específicos bajo los cuales procederá la declaración de inexistencia de la información.</w:t>
      </w:r>
    </w:p>
    <w:p w:rsidR="00511839" w:rsidRDefault="0070034D" w:rsidP="0051216D">
      <w:pPr>
        <w:pStyle w:val="Sinespaciado"/>
        <w:spacing w:line="276" w:lineRule="auto"/>
        <w:ind w:left="567" w:right="567"/>
        <w:jc w:val="both"/>
        <w:rPr>
          <w:rFonts w:ascii="Palatino Linotype" w:hAnsi="Palatino Linotype"/>
          <w:i/>
          <w:lang w:val="es-ES_tradnl"/>
        </w:rPr>
      </w:pPr>
      <w:r>
        <w:rPr>
          <w:rFonts w:ascii="Palatino Linotype" w:hAnsi="Palatino Linotype"/>
          <w:i/>
          <w:lang w:val="es-ES_tradnl"/>
        </w:rPr>
        <w:t>…</w:t>
      </w:r>
      <w:r w:rsidR="00511839" w:rsidRPr="009C4A27">
        <w:rPr>
          <w:rFonts w:ascii="Palatino Linotype" w:hAnsi="Palatino Linotype"/>
          <w:i/>
          <w:lang w:val="es-ES_tradnl"/>
        </w:rPr>
        <w:t>”</w:t>
      </w:r>
    </w:p>
    <w:p w:rsidR="0070034D" w:rsidRPr="009C4A27" w:rsidRDefault="0070034D" w:rsidP="0051216D">
      <w:pPr>
        <w:pStyle w:val="Sinespaciado"/>
        <w:spacing w:line="276" w:lineRule="auto"/>
        <w:ind w:left="567" w:right="567"/>
        <w:jc w:val="both"/>
        <w:rPr>
          <w:rFonts w:ascii="Palatino Linotype" w:hAnsi="Palatino Linotype"/>
          <w:i/>
          <w:lang w:val="es-ES_tradnl"/>
        </w:rPr>
      </w:pPr>
      <w:r>
        <w:rPr>
          <w:rFonts w:ascii="Palatino Linotype" w:hAnsi="Palatino Linotype"/>
          <w:i/>
          <w:lang w:val="es-ES_tradnl"/>
        </w:rPr>
        <w:t xml:space="preserve">(Énfasis añadido) </w:t>
      </w:r>
    </w:p>
    <w:p w:rsidR="00511839" w:rsidRPr="009C4A27" w:rsidRDefault="00511839" w:rsidP="00511839">
      <w:pPr>
        <w:pStyle w:val="Sinespaciado"/>
        <w:ind w:left="851" w:right="567"/>
        <w:jc w:val="both"/>
        <w:rPr>
          <w:rFonts w:ascii="Palatino Linotype" w:hAnsi="Palatino Linotype"/>
          <w:i/>
          <w:lang w:val="es-ES_tradnl" w:eastAsia="es-MX"/>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Por su parte la Ley de Documentos Administrativos e Históricos del Estado de México establece en su artículo 8 que los documentos de contenido administrativo serán conservados por 20 años, para un mejor entendimiento se inserta el contenido del referido artículo.</w:t>
      </w:r>
    </w:p>
    <w:p w:rsidR="00511839" w:rsidRPr="009C4A27" w:rsidRDefault="00511839" w:rsidP="0051216D">
      <w:pPr>
        <w:pStyle w:val="Sinespaciado"/>
        <w:spacing w:line="276" w:lineRule="auto"/>
        <w:ind w:left="567" w:right="567"/>
        <w:jc w:val="both"/>
        <w:rPr>
          <w:rFonts w:ascii="Palatino Linotype" w:hAnsi="Palatino Linotype"/>
          <w:i/>
          <w:lang w:val="es-ES_tradnl"/>
        </w:rPr>
      </w:pPr>
      <w:r w:rsidRPr="009C4A27">
        <w:rPr>
          <w:rFonts w:ascii="Palatino Linotype" w:hAnsi="Palatino Linotype"/>
          <w:i/>
          <w:lang w:val="es-ES_tradnl"/>
        </w:rPr>
        <w:t xml:space="preserve">“Artículo 8.- Los documentos de contenido administrativo de importancia, serán conservados por 20 años, y si el documento se vincula con las funciones de 2 </w:t>
      </w:r>
      <w:proofErr w:type="spellStart"/>
      <w:r w:rsidRPr="009C4A27">
        <w:rPr>
          <w:rFonts w:ascii="Palatino Linotype" w:hAnsi="Palatino Linotype"/>
          <w:i/>
          <w:lang w:val="es-ES_tradnl"/>
        </w:rPr>
        <w:t>ó</w:t>
      </w:r>
      <w:proofErr w:type="spellEnd"/>
      <w:r w:rsidRPr="009C4A27">
        <w:rPr>
          <w:rFonts w:ascii="Palatino Linotype" w:hAnsi="Palatino Linotype"/>
          <w:i/>
          <w:lang w:val="es-ES_tradnl"/>
        </w:rPr>
        <w:t xml:space="preserve"> más sujetos públicos, deberá transmitirse la información correspondiente, para el efecto, del proceso o vaciado en otros documentos. </w:t>
      </w:r>
    </w:p>
    <w:p w:rsidR="00511839" w:rsidRPr="009C4A27" w:rsidRDefault="00511839" w:rsidP="0051216D">
      <w:pPr>
        <w:pStyle w:val="Sinespaciado"/>
        <w:spacing w:line="276" w:lineRule="auto"/>
        <w:ind w:left="567" w:right="567"/>
        <w:jc w:val="both"/>
        <w:rPr>
          <w:rFonts w:ascii="Palatino Linotype" w:eastAsia="Calibri" w:hAnsi="Palatino Linotype" w:cs="Arial"/>
          <w:i/>
          <w:lang w:val="es-ES_tradnl" w:eastAsia="es-MX"/>
        </w:rPr>
      </w:pPr>
      <w:r w:rsidRPr="009C4A27">
        <w:rPr>
          <w:rFonts w:ascii="Palatino Linotype" w:hAnsi="Palatino Linotype"/>
          <w:i/>
          <w:lang w:val="es-ES_tradnl"/>
        </w:rPr>
        <w:t>Ningún documento podrá ser destruido, a menos, que, por escrito, lo determine la instancia facultada para ese efecto, en términos de la presente Ley.”</w:t>
      </w:r>
    </w:p>
    <w:p w:rsidR="00511839" w:rsidRPr="009C4A27" w:rsidRDefault="00511839" w:rsidP="0051216D">
      <w:pPr>
        <w:pStyle w:val="Prrafodelista"/>
        <w:jc w:val="both"/>
        <w:rPr>
          <w:rFonts w:ascii="Palatino Linotype" w:eastAsia="Calibri" w:hAnsi="Palatino Linotype" w:cs="Arial"/>
          <w:highlight w:val="yellow"/>
          <w:lang w:val="es-ES_tradnl" w:eastAsia="es-MX"/>
        </w:rPr>
      </w:pPr>
    </w:p>
    <w:p w:rsidR="0070034D"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 xml:space="preserve">De los preceptos legales citados, se entiende que es deber de todos los </w:t>
      </w:r>
      <w:r w:rsidRPr="009C4A27">
        <w:rPr>
          <w:rFonts w:ascii="Palatino Linotype" w:eastAsia="Calibri" w:hAnsi="Palatino Linotype" w:cs="Arial"/>
          <w:b/>
          <w:lang w:val="es-ES_tradnl" w:eastAsia="es-MX"/>
        </w:rPr>
        <w:t>SUJETOS OBLIGADOS</w:t>
      </w:r>
      <w:r w:rsidRPr="009C4A27">
        <w:rPr>
          <w:rFonts w:ascii="Palatino Linotype" w:eastAsia="Calibri" w:hAnsi="Palatino Linotype" w:cs="Arial"/>
          <w:lang w:val="es-ES_tradnl" w:eastAsia="es-MX"/>
        </w:rPr>
        <w:t xml:space="preserve"> documentar toda la información que se genere derivado de sus facultades, atribuciones y competencias, en este caso en particular, es obligación de los Diputados documentar toda la información que se genera derivado del cargo que ostentan y de las actividades que desempeñan, y entendido que dentro de lo mencionado encuadra lo que está solicitando el </w:t>
      </w:r>
      <w:r w:rsidR="00BA498A" w:rsidRPr="00BA498A">
        <w:rPr>
          <w:rFonts w:ascii="Palatino Linotype" w:eastAsia="Calibri" w:hAnsi="Palatino Linotype" w:cs="Arial"/>
          <w:lang w:val="es-ES_tradnl" w:eastAsia="es-MX"/>
        </w:rPr>
        <w:t>Recurrente</w:t>
      </w:r>
      <w:r w:rsidRPr="009C4A27">
        <w:rPr>
          <w:rFonts w:ascii="Palatino Linotype" w:eastAsia="Calibri" w:hAnsi="Palatino Linotype" w:cs="Arial"/>
          <w:lang w:val="es-ES_tradnl" w:eastAsia="es-MX"/>
        </w:rPr>
        <w:t xml:space="preserve">, se presume que la información debe existir. </w:t>
      </w:r>
    </w:p>
    <w:p w:rsidR="0070034D" w:rsidRDefault="0070034D" w:rsidP="0070034D">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eastAsia="Calibri" w:hAnsi="Palatino Linotype" w:cs="Arial"/>
          <w:lang w:val="es-ES_tradnl" w:eastAsia="es-MX"/>
        </w:rPr>
      </w:pPr>
    </w:p>
    <w:p w:rsidR="00511839" w:rsidRPr="0070034D" w:rsidRDefault="0070034D"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70034D">
        <w:rPr>
          <w:rFonts w:ascii="Palatino Linotype" w:eastAsia="Calibri" w:hAnsi="Palatino Linotype" w:cs="Arial"/>
          <w:lang w:val="es-ES_tradnl" w:eastAsia="es-MX"/>
        </w:rPr>
        <w:lastRenderedPageBreak/>
        <w:t>Además</w:t>
      </w:r>
      <w:r>
        <w:rPr>
          <w:rFonts w:ascii="Palatino Linotype" w:eastAsia="Calibri" w:hAnsi="Palatino Linotype" w:cs="Arial"/>
          <w:lang w:val="es-ES_tradnl" w:eastAsia="es-MX"/>
        </w:rPr>
        <w:t>,</w:t>
      </w:r>
      <w:r w:rsidR="00511839" w:rsidRPr="0070034D">
        <w:rPr>
          <w:rFonts w:ascii="Palatino Linotype" w:eastAsia="Calibri" w:hAnsi="Palatino Linotype" w:cs="Arial"/>
          <w:lang w:val="es-ES_tradnl" w:eastAsia="es-MX"/>
        </w:rPr>
        <w:t xml:space="preserve"> los Lineamientos para la Administración de Documentos en el Estado de México  en sus artículos 4, fracción VI, 61, fracciones I, II, III, 63, 64, 66 fracciones VII y XIII establecen lo siguiente: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“Artículo 4.</w:t>
      </w:r>
      <w:r w:rsidRPr="009C4A27">
        <w:rPr>
          <w:rFonts w:ascii="Palatino Linotype" w:hAnsi="Palatino Linotype"/>
          <w:i/>
          <w:lang w:val="es-ES_tradnl"/>
        </w:rPr>
        <w:t xml:space="preserve"> Para los efectos de interpretación y aplicación de los Lineamientos se entenderá por:</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70034D">
        <w:rPr>
          <w:rFonts w:ascii="Palatino Linotype" w:hAnsi="Palatino Linotype"/>
          <w:i/>
          <w:u w:val="single"/>
          <w:lang w:val="es-ES_tradnl"/>
        </w:rPr>
        <w:t>VI. Archivo de Trámite</w:t>
      </w:r>
      <w:r w:rsidRPr="009C4A27">
        <w:rPr>
          <w:rFonts w:ascii="Palatino Linotype" w:hAnsi="Palatino Linotype"/>
          <w:i/>
          <w:lang w:val="es-ES_tradnl"/>
        </w:rPr>
        <w:t xml:space="preserve">: Conjunto organizado de expedientes de asuntos en gestión, ordenados conforme a un método y </w:t>
      </w:r>
      <w:r w:rsidRPr="0070034D">
        <w:rPr>
          <w:rFonts w:ascii="Palatino Linotype" w:hAnsi="Palatino Linotype"/>
          <w:i/>
          <w:u w:val="single"/>
          <w:lang w:val="es-ES_tradnl"/>
        </w:rPr>
        <w:t>cuya consulta es frecuente y necesaria para una adecuada toma de decisione</w:t>
      </w:r>
      <w:r w:rsidRPr="009C4A27">
        <w:rPr>
          <w:rFonts w:ascii="Palatino Linotype" w:hAnsi="Palatino Linotype"/>
          <w:i/>
          <w:lang w:val="es-ES_tradnl"/>
        </w:rPr>
        <w:t>s y el despacho oportuno de los asuntos propios de una Unidad Administrativa, así como la unidad responsable de la gestión de documentos de uso cotidiano y necesario para el ejercicio de las atribuciones de una Unidad Administrativa.</w:t>
      </w:r>
    </w:p>
    <w:p w:rsidR="00511839" w:rsidRPr="009C4A27" w:rsidRDefault="0070034D" w:rsidP="0051216D">
      <w:pPr>
        <w:pStyle w:val="Sinespaciado"/>
        <w:tabs>
          <w:tab w:val="left" w:pos="7938"/>
        </w:tabs>
        <w:spacing w:line="276" w:lineRule="auto"/>
        <w:ind w:left="567" w:right="616"/>
        <w:jc w:val="both"/>
        <w:rPr>
          <w:rFonts w:ascii="Palatino Linotype" w:hAnsi="Palatino Linotype"/>
          <w:i/>
          <w:lang w:val="es-ES_tradnl"/>
        </w:rPr>
      </w:pPr>
      <w:r>
        <w:rPr>
          <w:rFonts w:ascii="Palatino Linotype" w:hAnsi="Palatino Linotype"/>
          <w:i/>
          <w:lang w:val="es-ES_tradnl"/>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Artículo 61.</w:t>
      </w:r>
      <w:r w:rsidRPr="009C4A27">
        <w:rPr>
          <w:rFonts w:ascii="Palatino Linotype" w:hAnsi="Palatino Linotype"/>
          <w:i/>
          <w:lang w:val="es-ES_tradnl"/>
        </w:rPr>
        <w:t xml:space="preserve"> El ciclo de vida de los documentos de Archivo se corresponderá con las siguientes fases:</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 xml:space="preserve">Fase Activa. Etapa en la que los documentos están en un período de tramitación y se utilizan constantemente por parte de la Unidad Administrativa que los generó o recibió, y se ubican en el Archivo de Trámite;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 xml:space="preserve">Fase </w:t>
      </w:r>
      <w:proofErr w:type="spellStart"/>
      <w:r w:rsidRPr="009C4A27">
        <w:rPr>
          <w:rFonts w:ascii="Palatino Linotype" w:hAnsi="Palatino Linotype"/>
          <w:i/>
          <w:lang w:val="es-ES_tradnl"/>
        </w:rPr>
        <w:t>Semiactiva</w:t>
      </w:r>
      <w:proofErr w:type="spellEnd"/>
      <w:r w:rsidRPr="009C4A27">
        <w:rPr>
          <w:rFonts w:ascii="Palatino Linotype" w:hAnsi="Palatino Linotype"/>
          <w:i/>
          <w:lang w:val="es-ES_tradnl"/>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Fase Inactiva. Etapa en la que los documentos, una vez fenecido su valor primario, se consideran de utilidad para el desarrollo de la investigación y por lo cual se conservan de manera permanente en el Archivo Histórico.</w:t>
      </w:r>
    </w:p>
    <w:p w:rsidR="00511839" w:rsidRPr="009C4A27" w:rsidRDefault="0070034D" w:rsidP="0051216D">
      <w:pPr>
        <w:pStyle w:val="Sinespaciado"/>
        <w:tabs>
          <w:tab w:val="left" w:pos="7938"/>
        </w:tabs>
        <w:spacing w:line="276" w:lineRule="auto"/>
        <w:ind w:left="567" w:right="616"/>
        <w:jc w:val="both"/>
        <w:rPr>
          <w:rFonts w:ascii="Palatino Linotype" w:hAnsi="Palatino Linotype"/>
          <w:b/>
          <w:i/>
          <w:lang w:val="es-ES_tradnl"/>
        </w:rPr>
      </w:pPr>
      <w:r>
        <w:rPr>
          <w:rFonts w:ascii="Palatino Linotype" w:hAnsi="Palatino Linotype"/>
          <w:b/>
          <w:i/>
          <w:lang w:val="es-ES_tradnl"/>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Artículo 63</w:t>
      </w:r>
      <w:r w:rsidRPr="009C4A27">
        <w:rPr>
          <w:rFonts w:ascii="Palatino Linotype" w:hAnsi="Palatino Linotype"/>
          <w:i/>
          <w:lang w:val="es-ES_tradnl"/>
        </w:rPr>
        <w:t xml:space="preserve">. Atendiendo al ciclo de vida de los documentos, los Archivos integrantes del Sistema se clasificarán en: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 xml:space="preserve">Archivos de Trámite o de Oficina;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 xml:space="preserve">Archivos de Concentración o Generales; y </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lastRenderedPageBreak/>
        <w:t>Archivos Históricos.</w:t>
      </w:r>
    </w:p>
    <w:p w:rsidR="00511839" w:rsidRPr="009C4A27" w:rsidRDefault="0070034D" w:rsidP="0051216D">
      <w:pPr>
        <w:pStyle w:val="Sinespaciado"/>
        <w:tabs>
          <w:tab w:val="left" w:pos="7938"/>
        </w:tabs>
        <w:spacing w:line="276" w:lineRule="auto"/>
        <w:ind w:left="567" w:right="616"/>
        <w:jc w:val="both"/>
        <w:rPr>
          <w:rFonts w:ascii="Palatino Linotype" w:eastAsia="Calibri" w:hAnsi="Palatino Linotype" w:cs="Arial"/>
          <w:i/>
          <w:lang w:val="es-ES_tradnl" w:eastAsia="es-MX"/>
        </w:rPr>
      </w:pPr>
      <w:r>
        <w:rPr>
          <w:rFonts w:ascii="Palatino Linotype" w:eastAsia="Calibri" w:hAnsi="Palatino Linotype" w:cs="Arial"/>
          <w:i/>
          <w:lang w:val="es-ES_tradnl" w:eastAsia="es-MX"/>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Artículo 64.</w:t>
      </w:r>
      <w:r w:rsidRPr="009C4A27">
        <w:rPr>
          <w:rFonts w:ascii="Palatino Linotype" w:hAnsi="Palatino Linotype"/>
          <w:i/>
          <w:lang w:val="es-ES_tradnl"/>
        </w:rPr>
        <w:t xml:space="preserve"> </w:t>
      </w:r>
      <w:r w:rsidRPr="0070034D">
        <w:rPr>
          <w:rFonts w:ascii="Palatino Linotype" w:hAnsi="Palatino Linotype"/>
          <w:i/>
          <w:u w:val="single"/>
          <w:lang w:val="es-ES_tradnl"/>
        </w:rPr>
        <w:t>En cada Unidad Administrativa de los Sujetos Obligados se integrará un Archivo de Trámite, que será la unidad archivística responsable de la gestión de los documentos de uso cotidiano y necesario para el ejercicio de las atribuciones del órgano producto</w:t>
      </w:r>
      <w:r w:rsidRPr="009C4A27">
        <w:rPr>
          <w:rFonts w:ascii="Palatino Linotype" w:hAnsi="Palatino Linotype"/>
          <w:i/>
          <w:lang w:val="es-ES_tradnl"/>
        </w:rPr>
        <w:t>r.</w:t>
      </w:r>
    </w:p>
    <w:p w:rsidR="00511839" w:rsidRPr="009C4A27" w:rsidRDefault="0070034D" w:rsidP="0051216D">
      <w:pPr>
        <w:pStyle w:val="Sinespaciado"/>
        <w:tabs>
          <w:tab w:val="left" w:pos="7938"/>
        </w:tabs>
        <w:spacing w:line="276" w:lineRule="auto"/>
        <w:ind w:left="567" w:right="616"/>
        <w:jc w:val="both"/>
        <w:rPr>
          <w:rFonts w:ascii="Palatino Linotype" w:hAnsi="Palatino Linotype"/>
          <w:i/>
          <w:lang w:val="es-ES_tradnl"/>
        </w:rPr>
      </w:pPr>
      <w:r>
        <w:rPr>
          <w:rFonts w:ascii="Palatino Linotype" w:hAnsi="Palatino Linotype"/>
          <w:i/>
          <w:lang w:val="es-ES_tradnl"/>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b/>
          <w:i/>
          <w:lang w:val="es-ES_tradnl"/>
        </w:rPr>
        <w:t>Artículo 66.</w:t>
      </w:r>
      <w:r w:rsidRPr="009C4A27">
        <w:rPr>
          <w:rFonts w:ascii="Palatino Linotype" w:hAnsi="Palatino Linotype"/>
          <w:i/>
          <w:lang w:val="es-ES_tradnl"/>
        </w:rPr>
        <w:t xml:space="preserve"> El responsable del Archivo de Trámite tendrá las siguientes funciones:</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w:t>
      </w:r>
    </w:p>
    <w:p w:rsidR="00511839" w:rsidRPr="009C4A27"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 xml:space="preserve">VII. </w:t>
      </w:r>
      <w:r w:rsidRPr="0070034D">
        <w:rPr>
          <w:rFonts w:ascii="Palatino Linotype" w:hAnsi="Palatino Linotype"/>
          <w:i/>
          <w:u w:val="single"/>
          <w:lang w:val="es-ES_tradnl"/>
        </w:rPr>
        <w:t>Llevar un control efectivo de la documentación, a través de la elaboración del Inventario General de Archivo, desde su ingreso hasta su transferencia</w:t>
      </w:r>
      <w:r w:rsidRPr="009C4A27">
        <w:rPr>
          <w:rFonts w:ascii="Palatino Linotype" w:hAnsi="Palatino Linotype"/>
          <w:i/>
          <w:lang w:val="es-ES_tradnl"/>
        </w:rPr>
        <w:t xml:space="preserve"> primaria, verificando la correcta aplicación de las normas existentes en materia archivística;</w:t>
      </w:r>
    </w:p>
    <w:p w:rsidR="00511839" w:rsidRPr="009C4A27" w:rsidRDefault="0070034D" w:rsidP="0051216D">
      <w:pPr>
        <w:pStyle w:val="Sinespaciado"/>
        <w:tabs>
          <w:tab w:val="left" w:pos="7938"/>
        </w:tabs>
        <w:spacing w:line="276" w:lineRule="auto"/>
        <w:ind w:left="567" w:right="616"/>
        <w:jc w:val="both"/>
        <w:rPr>
          <w:rFonts w:ascii="Palatino Linotype" w:hAnsi="Palatino Linotype"/>
          <w:i/>
          <w:lang w:val="es-ES_tradnl"/>
        </w:rPr>
      </w:pPr>
      <w:r>
        <w:rPr>
          <w:rFonts w:ascii="Palatino Linotype" w:hAnsi="Palatino Linotype"/>
          <w:i/>
          <w:lang w:val="es-ES_tradnl"/>
        </w:rPr>
        <w:t>…</w:t>
      </w:r>
    </w:p>
    <w:p w:rsidR="0070034D" w:rsidRDefault="00511839" w:rsidP="0051216D">
      <w:pPr>
        <w:pStyle w:val="Sinespaciado"/>
        <w:tabs>
          <w:tab w:val="left" w:pos="7938"/>
        </w:tabs>
        <w:spacing w:line="276" w:lineRule="auto"/>
        <w:ind w:left="567" w:right="616"/>
        <w:jc w:val="both"/>
        <w:rPr>
          <w:rFonts w:ascii="Palatino Linotype" w:hAnsi="Palatino Linotype"/>
          <w:i/>
          <w:lang w:val="es-ES_tradnl"/>
        </w:rPr>
      </w:pPr>
      <w:r w:rsidRPr="009C4A27">
        <w:rPr>
          <w:rFonts w:ascii="Palatino Linotype" w:hAnsi="Palatino Linotype"/>
          <w:i/>
          <w:lang w:val="es-ES_tradnl"/>
        </w:rPr>
        <w:t>XIII. Ejecutar acciones de seguimiento que garanticen la localización expedita y conservación de los documentos del Archivo de Trámite;</w:t>
      </w:r>
    </w:p>
    <w:p w:rsidR="00511839" w:rsidRDefault="0070034D" w:rsidP="0051216D">
      <w:pPr>
        <w:pStyle w:val="Sinespaciado"/>
        <w:tabs>
          <w:tab w:val="left" w:pos="7938"/>
        </w:tabs>
        <w:spacing w:line="276" w:lineRule="auto"/>
        <w:ind w:left="567" w:right="616"/>
        <w:jc w:val="both"/>
        <w:rPr>
          <w:rFonts w:ascii="Palatino Linotype" w:hAnsi="Palatino Linotype"/>
          <w:i/>
          <w:lang w:val="es-ES_tradnl"/>
        </w:rPr>
      </w:pPr>
      <w:r>
        <w:rPr>
          <w:rFonts w:ascii="Palatino Linotype" w:hAnsi="Palatino Linotype"/>
          <w:i/>
          <w:lang w:val="es-ES_tradnl"/>
        </w:rPr>
        <w:t>…</w:t>
      </w:r>
      <w:r w:rsidR="00511839" w:rsidRPr="009C4A27">
        <w:rPr>
          <w:rFonts w:ascii="Palatino Linotype" w:hAnsi="Palatino Linotype"/>
          <w:i/>
          <w:lang w:val="es-ES_tradnl"/>
        </w:rPr>
        <w:t>”</w:t>
      </w:r>
    </w:p>
    <w:p w:rsidR="0070034D" w:rsidRPr="009C4A27" w:rsidRDefault="0070034D" w:rsidP="0051216D">
      <w:pPr>
        <w:pStyle w:val="Sinespaciado"/>
        <w:tabs>
          <w:tab w:val="left" w:pos="7938"/>
        </w:tabs>
        <w:spacing w:line="276" w:lineRule="auto"/>
        <w:ind w:left="567" w:right="616"/>
        <w:jc w:val="both"/>
        <w:rPr>
          <w:rFonts w:ascii="Palatino Linotype" w:hAnsi="Palatino Linotype"/>
          <w:i/>
          <w:lang w:val="es-ES_tradnl"/>
        </w:rPr>
      </w:pPr>
      <w:r>
        <w:rPr>
          <w:rFonts w:ascii="Palatino Linotype" w:hAnsi="Palatino Linotype"/>
          <w:i/>
          <w:lang w:val="es-ES_tradnl"/>
        </w:rPr>
        <w:t>(Énfasis añadido)</w:t>
      </w:r>
    </w:p>
    <w:p w:rsidR="00511839" w:rsidRPr="009C4A27" w:rsidRDefault="00511839" w:rsidP="0051216D">
      <w:pPr>
        <w:pStyle w:val="Prrafodelista"/>
        <w:tabs>
          <w:tab w:val="left" w:pos="7938"/>
        </w:tabs>
        <w:autoSpaceDE w:val="0"/>
        <w:autoSpaceDN w:val="0"/>
        <w:adjustRightInd w:val="0"/>
        <w:spacing w:after="160" w:line="276" w:lineRule="auto"/>
        <w:ind w:left="567" w:right="616"/>
        <w:jc w:val="both"/>
        <w:rPr>
          <w:rFonts w:ascii="Palatino Linotype" w:eastAsia="Calibri" w:hAnsi="Palatino Linotype" w:cs="Arial"/>
          <w:sz w:val="22"/>
          <w:szCs w:val="22"/>
          <w:lang w:val="es-ES_tradnl" w:eastAsia="es-MX"/>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De los lineamientos insertos se deduce que los Diputados miembros del Congreso del Estado de México ejerciendo el Programa de Apoyo a la Comunidad deben documentar todo lo que de ello se derive, dado que es su obligación, asimismo, las documentales que emanen del referido programa son consideradas como archivo de trámite por encuadrar bajo ese supuesto, toda vez que son archivos en gestión</w:t>
      </w:r>
      <w:r w:rsidR="001D10EA">
        <w:rPr>
          <w:rFonts w:ascii="Palatino Linotype" w:eastAsia="Calibri" w:hAnsi="Palatino Linotype" w:cs="Arial"/>
          <w:lang w:val="es-ES_tradnl" w:eastAsia="es-MX"/>
        </w:rPr>
        <w:t xml:space="preserve"> ante la Secretaría de Finanzas</w:t>
      </w:r>
      <w:r w:rsidRPr="009C4A27">
        <w:rPr>
          <w:rFonts w:ascii="Palatino Linotype" w:eastAsia="Calibri" w:hAnsi="Palatino Linotype" w:cs="Arial"/>
          <w:lang w:val="es-ES_tradnl" w:eastAsia="es-MX"/>
        </w:rPr>
        <w:t xml:space="preserve"> y</w:t>
      </w:r>
      <w:r w:rsidR="001D10EA">
        <w:rPr>
          <w:rFonts w:ascii="Palatino Linotype" w:eastAsia="Calibri" w:hAnsi="Palatino Linotype" w:cs="Arial"/>
          <w:lang w:val="es-ES_tradnl" w:eastAsia="es-MX"/>
        </w:rPr>
        <w:t>,</w:t>
      </w:r>
      <w:r w:rsidRPr="009C4A27">
        <w:rPr>
          <w:rFonts w:ascii="Palatino Linotype" w:eastAsia="Calibri" w:hAnsi="Palatino Linotype" w:cs="Arial"/>
          <w:lang w:val="es-ES_tradnl" w:eastAsia="es-MX"/>
        </w:rPr>
        <w:t xml:space="preserve"> como resultado se debe tener bajo resguardo en las oficinas de los Diputados o en su defecto bajo resguardo del responsable de archivo de trámite, </w:t>
      </w:r>
      <w:r w:rsidR="001D10EA">
        <w:rPr>
          <w:rFonts w:ascii="Palatino Linotype" w:eastAsia="Calibri" w:hAnsi="Palatino Linotype" w:cs="Arial"/>
          <w:lang w:val="es-ES_tradnl" w:eastAsia="es-MX"/>
        </w:rPr>
        <w:t>además</w:t>
      </w:r>
      <w:r w:rsidRPr="009C4A27">
        <w:rPr>
          <w:rFonts w:ascii="Palatino Linotype" w:eastAsia="Calibri" w:hAnsi="Palatino Linotype" w:cs="Arial"/>
          <w:lang w:val="es-ES_tradnl" w:eastAsia="es-MX"/>
        </w:rPr>
        <w:t xml:space="preserve"> resulta imperante mencionar que es deber de la Unidad de Transparencia del </w:t>
      </w:r>
      <w:r w:rsidRPr="009C4A27">
        <w:rPr>
          <w:rFonts w:ascii="Palatino Linotype" w:eastAsia="Calibri" w:hAnsi="Palatino Linotype" w:cs="Arial"/>
          <w:b/>
          <w:lang w:val="es-ES_tradnl" w:eastAsia="es-MX"/>
        </w:rPr>
        <w:t>SUJETO OBLIGADO</w:t>
      </w:r>
      <w:r w:rsidRPr="009C4A27">
        <w:rPr>
          <w:rFonts w:ascii="Palatino Linotype" w:eastAsia="Calibri" w:hAnsi="Palatino Linotype" w:cs="Arial"/>
          <w:lang w:val="es-ES_tradnl" w:eastAsia="es-MX"/>
        </w:rPr>
        <w:t xml:space="preserve"> turnar la solicitud al área o las áreas </w:t>
      </w:r>
      <w:r w:rsidRPr="009C4A27">
        <w:rPr>
          <w:rFonts w:ascii="Palatino Linotype" w:eastAsia="Calibri" w:hAnsi="Palatino Linotype" w:cs="Arial"/>
          <w:lang w:val="es-ES_tradnl" w:eastAsia="es-MX"/>
        </w:rPr>
        <w:lastRenderedPageBreak/>
        <w:t xml:space="preserve">correspondientes de tal modo que se localice lo solicitado para colmar con el Derecho de Acceso a la Información del </w:t>
      </w:r>
      <w:r w:rsidR="00D86E35" w:rsidRPr="00D86E35">
        <w:rPr>
          <w:rFonts w:ascii="Palatino Linotype" w:eastAsia="Calibri" w:hAnsi="Palatino Linotype" w:cs="Arial"/>
          <w:lang w:val="es-ES_tradnl" w:eastAsia="es-MX"/>
        </w:rPr>
        <w:t>Recurrente</w:t>
      </w:r>
      <w:r w:rsidRPr="009C4A27">
        <w:rPr>
          <w:rFonts w:ascii="Palatino Linotype" w:eastAsia="Calibri" w:hAnsi="Palatino Linotype" w:cs="Arial"/>
          <w:lang w:val="es-ES_tradnl" w:eastAsia="es-MX"/>
        </w:rPr>
        <w:t>.</w:t>
      </w:r>
    </w:p>
    <w:p w:rsidR="00511839" w:rsidRPr="009C4A27" w:rsidRDefault="00511839" w:rsidP="001D10EA">
      <w:pPr>
        <w:pStyle w:val="Prrafodelista"/>
        <w:tabs>
          <w:tab w:val="left" w:pos="426"/>
        </w:tabs>
        <w:autoSpaceDE w:val="0"/>
        <w:autoSpaceDN w:val="0"/>
        <w:adjustRightInd w:val="0"/>
        <w:spacing w:after="160"/>
        <w:ind w:left="0" w:right="50"/>
        <w:jc w:val="both"/>
        <w:rPr>
          <w:rFonts w:ascii="Palatino Linotype" w:eastAsia="Calibri" w:hAnsi="Palatino Linotype" w:cs="Arial"/>
          <w:lang w:val="es-ES_tradnl" w:eastAsia="es-MX"/>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sidRPr="009C4A27">
        <w:rPr>
          <w:rFonts w:ascii="Palatino Linotype" w:eastAsia="Calibri" w:hAnsi="Palatino Linotype" w:cs="Arial"/>
          <w:lang w:val="es-ES_tradnl" w:eastAsia="es-MX"/>
        </w:rPr>
        <w:t xml:space="preserve">Concluyendo, se tiene que en </w:t>
      </w:r>
      <w:r w:rsidR="001D10EA">
        <w:rPr>
          <w:rFonts w:ascii="Palatino Linotype" w:eastAsia="Calibri" w:hAnsi="Palatino Linotype" w:cs="Arial"/>
          <w:lang w:val="es-ES_tradnl" w:eastAsia="es-MX"/>
        </w:rPr>
        <w:t>el</w:t>
      </w:r>
      <w:r w:rsidRPr="009C4A27">
        <w:rPr>
          <w:rFonts w:ascii="Palatino Linotype" w:eastAsia="Calibri" w:hAnsi="Palatino Linotype" w:cs="Arial"/>
          <w:lang w:val="es-ES_tradnl" w:eastAsia="es-MX"/>
        </w:rPr>
        <w:t xml:space="preserve"> Presupuesto de Egresos </w:t>
      </w:r>
      <w:r w:rsidR="001D10EA">
        <w:rPr>
          <w:rFonts w:ascii="Palatino Linotype" w:eastAsia="Calibri" w:hAnsi="Palatino Linotype" w:cs="Arial"/>
          <w:lang w:val="es-ES_tradnl" w:eastAsia="es-MX"/>
        </w:rPr>
        <w:t>d</w:t>
      </w:r>
      <w:r w:rsidRPr="009C4A27">
        <w:rPr>
          <w:rFonts w:ascii="Palatino Linotype" w:eastAsia="Calibri" w:hAnsi="Palatino Linotype" w:cs="Arial"/>
          <w:lang w:val="es-ES_tradnl" w:eastAsia="es-MX"/>
        </w:rPr>
        <w:t xml:space="preserve">el año 2018 se destinó la cantidad </w:t>
      </w:r>
      <w:r w:rsidRPr="009C4A27">
        <w:rPr>
          <w:rFonts w:ascii="Palatino Linotype" w:hAnsi="Palatino Linotype"/>
          <w:lang w:val="es-ES_tradnl"/>
        </w:rPr>
        <w:t xml:space="preserve">$187, 500,000.00 para Programa de Apoyo a la Comunidad, el cual ejercen los </w:t>
      </w:r>
      <w:r w:rsidR="001D10EA" w:rsidRPr="009C4A27">
        <w:rPr>
          <w:rFonts w:ascii="Palatino Linotype" w:hAnsi="Palatino Linotype"/>
          <w:lang w:val="es-ES_tradnl"/>
        </w:rPr>
        <w:t xml:space="preserve">Diputados </w:t>
      </w:r>
      <w:r w:rsidRPr="009C4A27">
        <w:rPr>
          <w:rFonts w:ascii="Palatino Linotype" w:hAnsi="Palatino Linotype"/>
          <w:lang w:val="es-ES_tradnl"/>
        </w:rPr>
        <w:t>a favor de las personas a quienes representan, asimismo se ha determinado que los diputados cuentan con el derecho de gestionar los apoyos ante la Secretaría de Finanzas para que ésta última los asigne.</w:t>
      </w:r>
    </w:p>
    <w:p w:rsidR="00511839" w:rsidRPr="009C4A27" w:rsidRDefault="00511839" w:rsidP="001D10EA">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ind w:left="0" w:right="50"/>
        <w:jc w:val="both"/>
        <w:rPr>
          <w:rFonts w:ascii="Palatino Linotype" w:eastAsia="Calibri" w:hAnsi="Palatino Linotype" w:cs="Arial"/>
          <w:lang w:val="es-ES_tradnl" w:eastAsia="es-MX"/>
        </w:rPr>
      </w:pPr>
    </w:p>
    <w:p w:rsidR="00511839" w:rsidRPr="009C4A27" w:rsidRDefault="001D10EA"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eastAsia="es-MX"/>
        </w:rPr>
      </w:pPr>
      <w:r>
        <w:rPr>
          <w:rFonts w:ascii="Palatino Linotype" w:eastAsia="Calibri" w:hAnsi="Palatino Linotype" w:cs="Arial"/>
          <w:lang w:val="es-ES_tradnl" w:eastAsia="es-MX"/>
        </w:rPr>
        <w:t>Así pues, ya</w:t>
      </w:r>
      <w:r w:rsidR="00511839" w:rsidRPr="009C4A27">
        <w:rPr>
          <w:rFonts w:ascii="Palatino Linotype" w:eastAsia="Calibri" w:hAnsi="Palatino Linotype" w:cs="Arial"/>
          <w:lang w:val="es-ES_tradnl" w:eastAsia="es-MX"/>
        </w:rPr>
        <w:t xml:space="preserve"> que han quedado asentadas las obligaciones que tienen los </w:t>
      </w:r>
      <w:r w:rsidRPr="009C4A27">
        <w:rPr>
          <w:rFonts w:ascii="Palatino Linotype" w:eastAsia="Calibri" w:hAnsi="Palatino Linotype" w:cs="Arial"/>
          <w:lang w:val="es-ES_tradnl" w:eastAsia="es-MX"/>
        </w:rPr>
        <w:t xml:space="preserve">Diputados </w:t>
      </w:r>
      <w:r w:rsidR="00511839" w:rsidRPr="009C4A27">
        <w:rPr>
          <w:rFonts w:ascii="Palatino Linotype" w:eastAsia="Calibri" w:hAnsi="Palatino Linotype" w:cs="Arial"/>
          <w:lang w:val="es-ES_tradnl" w:eastAsia="es-MX"/>
        </w:rPr>
        <w:t>de la Legislatura del Estado de México para gestionar apoyos conforme al Programa de Apoyo a la Comunidad a cargo de la Secretaría de Finanzas, entonces la información debe existir, tal como lo establece el artículo 19 de la Ley de Transparencia y Acceso a la Información del Estado de México y Municipios, el cual a la letra dice:</w:t>
      </w:r>
    </w:p>
    <w:p w:rsidR="00511839" w:rsidRPr="009C4A27" w:rsidRDefault="00511839" w:rsidP="0051216D">
      <w:pPr>
        <w:pStyle w:val="Sinespaciado"/>
        <w:spacing w:line="276" w:lineRule="auto"/>
        <w:ind w:left="567" w:right="567"/>
        <w:jc w:val="both"/>
        <w:rPr>
          <w:rFonts w:ascii="Palatino Linotype" w:hAnsi="Palatino Linotype"/>
          <w:i/>
          <w:lang w:val="es-ES_tradnl"/>
        </w:rPr>
      </w:pPr>
      <w:r w:rsidRPr="009C4A27">
        <w:rPr>
          <w:rFonts w:ascii="Palatino Linotype" w:hAnsi="Palatino Linotype" w:cs="Bookman Old Style,Bold"/>
          <w:bCs/>
          <w:i/>
          <w:lang w:val="es-ES_tradnl"/>
        </w:rPr>
        <w:t>“</w:t>
      </w:r>
      <w:r w:rsidRPr="001D10EA">
        <w:rPr>
          <w:rFonts w:ascii="Palatino Linotype" w:hAnsi="Palatino Linotype" w:cs="Bookman Old Style,Bold"/>
          <w:b/>
          <w:bCs/>
          <w:i/>
          <w:lang w:val="es-ES_tradnl"/>
        </w:rPr>
        <w:t>Artículo 19</w:t>
      </w:r>
      <w:r w:rsidRPr="009C4A27">
        <w:rPr>
          <w:rFonts w:ascii="Palatino Linotype" w:hAnsi="Palatino Linotype" w:cs="Bookman Old Style,Bold"/>
          <w:bCs/>
          <w:i/>
          <w:lang w:val="es-ES_tradnl"/>
        </w:rPr>
        <w:t xml:space="preserve">. </w:t>
      </w:r>
      <w:r w:rsidRPr="009C4A27">
        <w:rPr>
          <w:rFonts w:ascii="Palatino Linotype" w:hAnsi="Palatino Linotype"/>
          <w:i/>
          <w:lang w:val="es-ES_tradnl"/>
        </w:rPr>
        <w:t xml:space="preserve">Se </w:t>
      </w:r>
      <w:r w:rsidRPr="001D10EA">
        <w:rPr>
          <w:rFonts w:ascii="Palatino Linotype" w:hAnsi="Palatino Linotype"/>
          <w:i/>
          <w:u w:val="single"/>
          <w:lang w:val="es-ES_tradnl"/>
        </w:rPr>
        <w:t>presume que la información debe existir si se refiere a las facultades, competencias y funciones</w:t>
      </w:r>
      <w:r w:rsidRPr="009C4A27">
        <w:rPr>
          <w:rFonts w:ascii="Palatino Linotype" w:hAnsi="Palatino Linotype"/>
          <w:i/>
          <w:lang w:val="es-ES_tradnl"/>
        </w:rPr>
        <w:t xml:space="preserve"> que los ordenamientos jurídicos aplicables otorgan a los sujetos obligados.</w:t>
      </w:r>
    </w:p>
    <w:p w:rsidR="00511839" w:rsidRPr="009C4A27" w:rsidRDefault="00511839" w:rsidP="0051216D">
      <w:pPr>
        <w:pStyle w:val="Sinespaciado"/>
        <w:spacing w:line="276" w:lineRule="auto"/>
        <w:ind w:left="567" w:right="567"/>
        <w:jc w:val="both"/>
        <w:rPr>
          <w:rFonts w:ascii="Palatino Linotype" w:hAnsi="Palatino Linotype"/>
          <w:i/>
          <w:lang w:val="es-ES_tradnl"/>
        </w:rPr>
      </w:pPr>
      <w:r w:rsidRPr="009C4A27">
        <w:rPr>
          <w:rFonts w:ascii="Palatino Linotype" w:hAnsi="Palatino Linotype"/>
          <w:i/>
          <w:lang w:val="es-ES_tradnl"/>
        </w:rPr>
        <w:t>En los casos en que ciertas facultades, competencias o funciones no se hayan ejercido, se debe motivar la respuesta en función de las causas que motiven tal circunstancia.</w:t>
      </w:r>
    </w:p>
    <w:p w:rsidR="00511839" w:rsidRDefault="00511839" w:rsidP="0051216D">
      <w:pPr>
        <w:pStyle w:val="Sinespaciado"/>
        <w:spacing w:line="276" w:lineRule="auto"/>
        <w:ind w:left="567" w:right="567"/>
        <w:jc w:val="both"/>
        <w:rPr>
          <w:rFonts w:ascii="Palatino Linotype" w:hAnsi="Palatino Linotype"/>
          <w:i/>
          <w:lang w:val="es-ES_tradnl"/>
        </w:rPr>
      </w:pPr>
      <w:r w:rsidRPr="009C4A27">
        <w:rPr>
          <w:rFonts w:ascii="Palatino Linotype" w:hAnsi="Palatino Linotype"/>
          <w:i/>
          <w:lang w:val="es-ES_tradnl"/>
        </w:rPr>
        <w:t>…”</w:t>
      </w:r>
    </w:p>
    <w:p w:rsidR="001D10EA" w:rsidRPr="009C4A27" w:rsidRDefault="001D10EA" w:rsidP="0051216D">
      <w:pPr>
        <w:pStyle w:val="Sinespaciado"/>
        <w:spacing w:line="276" w:lineRule="auto"/>
        <w:ind w:left="567" w:right="567"/>
        <w:jc w:val="both"/>
        <w:rPr>
          <w:rFonts w:ascii="Palatino Linotype" w:hAnsi="Palatino Linotype"/>
          <w:i/>
          <w:lang w:val="es-ES_tradnl"/>
        </w:rPr>
      </w:pPr>
      <w:r>
        <w:rPr>
          <w:rFonts w:ascii="Palatino Linotype" w:hAnsi="Palatino Linotype"/>
          <w:i/>
          <w:lang w:val="es-ES_tradnl"/>
        </w:rPr>
        <w:t>(Énfasis añadido)</w:t>
      </w:r>
    </w:p>
    <w:p w:rsidR="00511839" w:rsidRPr="009C4A27" w:rsidRDefault="00511839" w:rsidP="001D10EA">
      <w:pPr>
        <w:pStyle w:val="Prrafodelista"/>
        <w:ind w:left="0"/>
        <w:jc w:val="both"/>
        <w:rPr>
          <w:rFonts w:ascii="Palatino Linotype" w:hAnsi="Palatino Linotype" w:cs="Arial"/>
          <w:sz w:val="22"/>
          <w:szCs w:val="22"/>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lang w:val="es-ES_tradnl"/>
        </w:rPr>
        <w:t xml:space="preserve">Por su parte la rendición de cuenta pública, supone la capacidad de las instituciones para hacer responsables a los gobernantes de sus actos y decisiones en </w:t>
      </w:r>
      <w:r w:rsidRPr="009C4A27">
        <w:rPr>
          <w:rFonts w:ascii="Palatino Linotype" w:hAnsi="Palatino Linotype"/>
          <w:lang w:val="es-ES_tradnl"/>
        </w:rPr>
        <w:lastRenderedPageBreak/>
        <w:t>los distintos niveles de poder, eso permite evitar, prevenir y en su caso, castigar el abuso de poder.</w:t>
      </w:r>
    </w:p>
    <w:p w:rsidR="00511839" w:rsidRPr="009C4A27" w:rsidRDefault="00511839" w:rsidP="001D10EA">
      <w:pPr>
        <w:pStyle w:val="Prrafodelista"/>
        <w:tabs>
          <w:tab w:val="left" w:pos="426"/>
        </w:tabs>
        <w:ind w:left="0"/>
        <w:jc w:val="both"/>
        <w:rPr>
          <w:rFonts w:ascii="Palatino Linotype" w:hAnsi="Palatino Linotype" w:cs="Arial"/>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rPr>
      </w:pPr>
      <w:r w:rsidRPr="009C4A27">
        <w:rPr>
          <w:rFonts w:ascii="Palatino Linotype" w:eastAsia="Times New Roman" w:hAnsi="Palatino Linotype" w:cs="Arial"/>
          <w:lang w:val="es-ES_tradnl"/>
        </w:rPr>
        <w:t xml:space="preserve">Para </w:t>
      </w:r>
      <w:r w:rsidRPr="001D10EA">
        <w:rPr>
          <w:rFonts w:ascii="Palatino Linotype" w:hAnsi="Palatino Linotype"/>
          <w:lang w:val="es-ES_tradnl"/>
        </w:rPr>
        <w:t>dar</w:t>
      </w:r>
      <w:r w:rsidRPr="009C4A27">
        <w:rPr>
          <w:rFonts w:ascii="Palatino Linotype" w:eastAsia="Times New Roman" w:hAnsi="Palatino Linotype" w:cs="Arial"/>
          <w:lang w:val="es-ES_tradnl"/>
        </w:rPr>
        <w:t xml:space="preserve"> una mayor claridad al respecto es preciso señalar que en el libro </w:t>
      </w:r>
      <w:r w:rsidRPr="009C4A27">
        <w:rPr>
          <w:rFonts w:ascii="Palatino Linotype" w:hAnsi="Palatino Linotype"/>
          <w:lang w:val="es-ES_tradnl"/>
        </w:rPr>
        <w:t>Transparencia y rendición de cuentas</w:t>
      </w:r>
      <w:r w:rsidRPr="009C4A27">
        <w:rPr>
          <w:rFonts w:ascii="Palatino Linotype" w:eastAsia="Times New Roman" w:hAnsi="Palatino Linotype" w:cs="Arial"/>
          <w:lang w:val="es-ES_tradnl"/>
        </w:rPr>
        <w:t xml:space="preserve"> compilado por José Sosa según la cita que hace Luis Carlos Ugalde en su libro “</w:t>
      </w:r>
      <w:r w:rsidRPr="009C4A27">
        <w:rPr>
          <w:rFonts w:ascii="Palatino Linotype" w:eastAsia="Times New Roman" w:hAnsi="Palatino Linotype" w:cs="Arial"/>
          <w:i/>
          <w:lang w:val="es-ES_tradnl"/>
        </w:rPr>
        <w:t>La rendición de cuentas y democracia: el caso de México, 2002</w:t>
      </w:r>
      <w:r w:rsidRPr="009C4A27">
        <w:rPr>
          <w:rFonts w:ascii="Palatino Linotype" w:eastAsia="Times New Roman" w:hAnsi="Palatino Linotype" w:cs="Arial"/>
          <w:lang w:val="es-ES_tradnl"/>
        </w:rPr>
        <w:t xml:space="preserve">” la rendición de cuentas significa: </w:t>
      </w:r>
      <w:r w:rsidRPr="009C4A27">
        <w:rPr>
          <w:rFonts w:ascii="Palatino Linotype" w:eastAsia="Times New Roman" w:hAnsi="Palatino Linotype" w:cs="Arial"/>
          <w:b/>
          <w:lang w:val="es-ES_tradnl"/>
        </w:rPr>
        <w:t>“</w:t>
      </w:r>
      <w:r w:rsidRPr="009C4A27">
        <w:rPr>
          <w:rFonts w:ascii="Palatino Linotype" w:eastAsia="Times New Roman" w:hAnsi="Palatino Linotype" w:cs="Arial"/>
          <w:b/>
          <w:i/>
          <w:lang w:val="es-ES_tradnl"/>
        </w:rPr>
        <w:t>la obligación de todos los servidores públicos de dar cuentas, explicar y justificar sus actos al público, que es el último depositario de la soberanía de una democracia</w:t>
      </w:r>
      <w:r w:rsidRPr="009C4A27">
        <w:rPr>
          <w:rFonts w:ascii="Palatino Linotype" w:eastAsia="Times New Roman" w:hAnsi="Palatino Linotype" w:cs="Arial"/>
          <w:b/>
          <w:lang w:val="es-ES_tradnl"/>
        </w:rPr>
        <w:t>”</w:t>
      </w:r>
      <w:r w:rsidRPr="009C4A27">
        <w:rPr>
          <w:rStyle w:val="Refdenotaalpie"/>
          <w:rFonts w:ascii="Palatino Linotype" w:eastAsia="Times New Roman" w:hAnsi="Palatino Linotype" w:cs="Arial"/>
          <w:b/>
          <w:lang w:val="es-ES_tradnl"/>
        </w:rPr>
        <w:footnoteReference w:id="3"/>
      </w:r>
      <w:r w:rsidRPr="009C4A27">
        <w:rPr>
          <w:rFonts w:ascii="Palatino Linotype" w:eastAsia="Times New Roman" w:hAnsi="Palatino Linotype" w:cs="Arial"/>
          <w:b/>
          <w:lang w:val="es-ES_tradnl"/>
        </w:rPr>
        <w:t>.</w:t>
      </w:r>
    </w:p>
    <w:p w:rsidR="00511839" w:rsidRPr="009C4A27" w:rsidRDefault="00511839" w:rsidP="001D10EA">
      <w:pPr>
        <w:pStyle w:val="Prrafodelista"/>
        <w:tabs>
          <w:tab w:val="left" w:pos="426"/>
        </w:tabs>
        <w:spacing w:before="240"/>
        <w:ind w:left="0" w:right="49"/>
        <w:jc w:val="both"/>
        <w:rPr>
          <w:rFonts w:ascii="Palatino Linotype" w:eastAsia="Calibri" w:hAnsi="Palatino Linotype" w:cs="Arial"/>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lang w:val="es-ES_tradnl"/>
        </w:rPr>
        <w:t xml:space="preserve">Por lo </w:t>
      </w:r>
      <w:r w:rsidRPr="0051216D">
        <w:rPr>
          <w:rFonts w:ascii="Palatino Linotype" w:eastAsia="Times New Roman" w:hAnsi="Palatino Linotype" w:cs="Arial"/>
          <w:lang w:val="es-ES_tradnl"/>
        </w:rPr>
        <w:t>tanto</w:t>
      </w:r>
      <w:r w:rsidRPr="009C4A27">
        <w:rPr>
          <w:rFonts w:ascii="Palatino Linotype" w:hAnsi="Palatino Linotype"/>
          <w:lang w:val="es-ES_tradnl"/>
        </w:rPr>
        <w:t>,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511839" w:rsidRPr="009C4A27" w:rsidRDefault="00511839" w:rsidP="001D10EA">
      <w:pPr>
        <w:pStyle w:val="Prrafodelista"/>
        <w:tabs>
          <w:tab w:val="left" w:pos="426"/>
        </w:tabs>
        <w:ind w:left="0"/>
        <w:jc w:val="both"/>
        <w:rPr>
          <w:rFonts w:ascii="Palatino Linotype" w:hAnsi="Palatino Linotype" w:cs="Arial"/>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lang w:val="es-ES_tradnl"/>
        </w:rPr>
        <w:lastRenderedPageBreak/>
        <w:t>La consagración del derecho se observa complementada por su gratuidad y quizá sea uno de sus principios más importantes en concordancia con el servicio público que conlleve a que la Administración actúe al servicio del ciudadano, adecuando todos sus procedimientos y metodologías para estar en condiciones de brindar información actualizada, de manera expedita y por medios electrónicos a todos y en especial a quienes la soliciten, sin que sea necesario acreditar interés alguno.</w:t>
      </w:r>
    </w:p>
    <w:p w:rsidR="00511839" w:rsidRPr="009C4A27" w:rsidRDefault="00511839" w:rsidP="001D10EA">
      <w:pPr>
        <w:pStyle w:val="Prrafodelista"/>
        <w:tabs>
          <w:tab w:val="left" w:pos="426"/>
        </w:tabs>
        <w:ind w:left="0"/>
        <w:jc w:val="both"/>
        <w:rPr>
          <w:rFonts w:ascii="Palatino Linotype" w:hAnsi="Palatino Linotype" w:cs="Arial"/>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cs="Arial"/>
          <w:lang w:val="es-ES_tradnl"/>
        </w:rPr>
      </w:pPr>
      <w:r w:rsidRPr="009C4A27">
        <w:rPr>
          <w:rFonts w:ascii="Palatino Linotype" w:hAnsi="Palatino Linotype"/>
          <w:lang w:val="es-ES_tradnl"/>
        </w:rPr>
        <w:t>Por estas razones las leyes de transparencia y acceso a la información en México, tienen como objetivo primordial el garantizar que los ciudadanos puedan solicitar documentos que poseen las instituciones gubernamentales.</w:t>
      </w:r>
    </w:p>
    <w:p w:rsidR="00511839" w:rsidRPr="009C4A27" w:rsidRDefault="00511839" w:rsidP="001D10EA">
      <w:pPr>
        <w:pStyle w:val="Prrafodelista"/>
        <w:tabs>
          <w:tab w:val="left" w:pos="426"/>
        </w:tabs>
        <w:ind w:left="0"/>
        <w:jc w:val="both"/>
        <w:rPr>
          <w:rFonts w:ascii="Palatino Linotype" w:hAnsi="Palatino Linotype" w:cs="Arial"/>
          <w:lang w:val="es-ES_tradnl"/>
        </w:rPr>
      </w:pPr>
    </w:p>
    <w:p w:rsidR="00511839" w:rsidRPr="009C4A27"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rPr>
      </w:pPr>
      <w:r w:rsidRPr="009C4A27">
        <w:rPr>
          <w:rFonts w:ascii="Palatino Linotype" w:eastAsia="Calibri" w:hAnsi="Palatino Linotype" w:cs="Arial"/>
          <w:lang w:val="es-ES_tradnl"/>
        </w:rPr>
        <w:t xml:space="preserve">Es </w:t>
      </w:r>
      <w:r w:rsidRPr="001D10EA">
        <w:rPr>
          <w:rFonts w:ascii="Palatino Linotype" w:hAnsi="Palatino Linotype"/>
          <w:lang w:val="es-ES_tradnl"/>
        </w:rPr>
        <w:t>importante</w:t>
      </w:r>
      <w:r w:rsidRPr="009C4A27">
        <w:rPr>
          <w:rFonts w:ascii="Palatino Linotype" w:eastAsia="Calibri" w:hAnsi="Palatino Linotype" w:cs="Arial"/>
          <w:lang w:val="es-ES_tradnl"/>
        </w:rPr>
        <w:t xml:space="preserve"> señalar que abona a la trasparencia, al principio de máxima publicidad y a la </w:t>
      </w:r>
      <w:r w:rsidRPr="009C4A27">
        <w:rPr>
          <w:rFonts w:ascii="Palatino Linotype" w:eastAsia="Calibri" w:hAnsi="Palatino Linotype" w:cs="Arial"/>
          <w:b/>
          <w:u w:val="single"/>
          <w:lang w:val="es-ES_tradnl"/>
        </w:rPr>
        <w:t>rendición de cuentas</w:t>
      </w:r>
      <w:r w:rsidRPr="009C4A27">
        <w:rPr>
          <w:rFonts w:ascii="Palatino Linotype" w:eastAsia="Calibri" w:hAnsi="Palatino Linotype" w:cs="Arial"/>
          <w:lang w:val="es-ES_tradnl"/>
        </w:rPr>
        <w:t xml:space="preserve">, toda la información relacionada con los apoyos otorgados a través de programas o acciones implementadas, por ello, en este asunto, siendo los legisladores que integran el Poder Legislativo quienes fueron elegidos a través de sufragio efectivo por los ciudadanos, dándoles su voto de confianza para que los represente en el Estado de México, legisladores a quienes se les ha requerido esta información y que como ya se ha señalado, su respuesta fue desfavorable al </w:t>
      </w:r>
      <w:r w:rsidR="001D10EA" w:rsidRPr="001D10EA">
        <w:rPr>
          <w:rFonts w:ascii="Palatino Linotype" w:eastAsia="Calibri" w:hAnsi="Palatino Linotype" w:cs="Arial"/>
          <w:lang w:val="es-ES_tradnl"/>
        </w:rPr>
        <w:t>Solicitante</w:t>
      </w:r>
      <w:r w:rsidR="001D10EA" w:rsidRPr="009C4A27">
        <w:rPr>
          <w:rFonts w:ascii="Palatino Linotype" w:eastAsia="Calibri" w:hAnsi="Palatino Linotype" w:cs="Arial"/>
          <w:lang w:val="es-ES_tradnl"/>
        </w:rPr>
        <w:t xml:space="preserve"> </w:t>
      </w:r>
      <w:r w:rsidRPr="009C4A27">
        <w:rPr>
          <w:rFonts w:ascii="Palatino Linotype" w:eastAsia="Calibri" w:hAnsi="Palatino Linotype" w:cs="Arial"/>
          <w:lang w:val="es-ES_tradnl"/>
        </w:rPr>
        <w:t>toda vez que se dijo no contar con ningún doc</w:t>
      </w:r>
      <w:r w:rsidR="001D10EA">
        <w:rPr>
          <w:rFonts w:ascii="Palatino Linotype" w:eastAsia="Calibri" w:hAnsi="Palatino Linotype" w:cs="Arial"/>
          <w:lang w:val="es-ES_tradnl"/>
        </w:rPr>
        <w:t>umento relacionado a este tema.</w:t>
      </w:r>
    </w:p>
    <w:p w:rsidR="00511839" w:rsidRPr="009C4A27" w:rsidRDefault="00511839" w:rsidP="001D10EA">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ind w:left="0" w:right="49"/>
        <w:jc w:val="both"/>
        <w:rPr>
          <w:rFonts w:ascii="Palatino Linotype" w:eastAsia="Calibri" w:hAnsi="Palatino Linotype" w:cs="Arial"/>
          <w:lang w:val="es-ES_tradnl"/>
        </w:rPr>
      </w:pPr>
    </w:p>
    <w:p w:rsidR="00511839" w:rsidRPr="001D10EA" w:rsidRDefault="00511839"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val="es-ES_tradnl"/>
        </w:rPr>
      </w:pPr>
      <w:r w:rsidRPr="009C4A27">
        <w:rPr>
          <w:rFonts w:ascii="Palatino Linotype" w:eastAsia="Times New Roman" w:hAnsi="Palatino Linotype" w:cs="Arial"/>
          <w:lang w:val="es-ES_tradnl"/>
        </w:rPr>
        <w:lastRenderedPageBreak/>
        <w:t xml:space="preserve">Por </w:t>
      </w:r>
      <w:r w:rsidRPr="001D10EA">
        <w:rPr>
          <w:rFonts w:ascii="Palatino Linotype" w:eastAsia="Calibri" w:hAnsi="Palatino Linotype" w:cs="Arial"/>
          <w:lang w:val="es-ES_tradnl"/>
        </w:rPr>
        <w:t>ello</w:t>
      </w:r>
      <w:r w:rsidRPr="009C4A27">
        <w:rPr>
          <w:rFonts w:ascii="Palatino Linotype" w:eastAsia="Times New Roman" w:hAnsi="Palatino Linotype" w:cs="Arial"/>
          <w:lang w:val="es-ES_tradnl"/>
        </w:rPr>
        <w:t xml:space="preserve"> </w:t>
      </w:r>
      <w:r w:rsidRPr="0051216D">
        <w:rPr>
          <w:rFonts w:ascii="Palatino Linotype" w:hAnsi="Palatino Linotype"/>
          <w:lang w:val="es-ES_tradnl"/>
        </w:rPr>
        <w:t>todo</w:t>
      </w:r>
      <w:r w:rsidRPr="009C4A27">
        <w:rPr>
          <w:rFonts w:ascii="Palatino Linotype" w:eastAsia="Times New Roman" w:hAnsi="Palatino Linotype" w:cs="Arial"/>
          <w:lang w:val="es-ES_tradnl"/>
        </w:rPr>
        <w:t xml:space="preserve"> acto de autoridad deberá recaer en un documento, toda vez que, forma parte de la rendición de cuentas y de un ejercicio correcto de sus atribuciones, </w:t>
      </w:r>
      <w:r w:rsidRPr="0074565F">
        <w:rPr>
          <w:rFonts w:ascii="Palatino Linotype" w:eastAsia="Times New Roman" w:hAnsi="Palatino Linotype" w:cs="Arial"/>
          <w:u w:val="single"/>
          <w:lang w:val="es-ES_tradnl"/>
        </w:rPr>
        <w:t>información que es de interés público</w:t>
      </w:r>
      <w:r w:rsidRPr="009C4A27">
        <w:rPr>
          <w:rFonts w:ascii="Palatino Linotype" w:eastAsia="Times New Roman" w:hAnsi="Palatino Linotype" w:cs="Arial"/>
          <w:lang w:val="es-ES_tradnl"/>
        </w:rPr>
        <w:t xml:space="preserve"> y debe ser proporcionado atendiendo el principio de máxima publicidad.</w:t>
      </w:r>
    </w:p>
    <w:p w:rsidR="001D10EA" w:rsidRPr="00707602" w:rsidRDefault="001D10EA" w:rsidP="003A5803">
      <w:pPr>
        <w:pStyle w:val="Prrafodelista"/>
        <w:rPr>
          <w:rFonts w:ascii="Palatino Linotype" w:eastAsia="Calibri" w:hAnsi="Palatino Linotype" w:cs="Arial"/>
          <w:sz w:val="2"/>
          <w:lang w:val="es-ES_tradnl"/>
        </w:rPr>
      </w:pPr>
    </w:p>
    <w:p w:rsidR="003A5803" w:rsidRPr="004C4171" w:rsidRDefault="003A5803" w:rsidP="003A5803">
      <w:pPr>
        <w:pStyle w:val="Ttulo1"/>
        <w:rPr>
          <w:lang w:val="es-ES_tradnl"/>
        </w:rPr>
      </w:pPr>
      <w:bookmarkStart w:id="7" w:name="_Toc534981733"/>
      <w:r w:rsidRPr="009C4A27">
        <w:rPr>
          <w:lang w:val="es-ES_tradnl"/>
        </w:rPr>
        <w:t>II</w:t>
      </w:r>
      <w:r>
        <w:rPr>
          <w:lang w:val="es-ES_tradnl"/>
        </w:rPr>
        <w:t>I</w:t>
      </w:r>
      <w:r w:rsidRPr="009C4A27">
        <w:rPr>
          <w:lang w:val="es-ES_tradnl"/>
        </w:rPr>
        <w:t xml:space="preserve">. </w:t>
      </w:r>
      <w:r>
        <w:rPr>
          <w:lang w:val="es-ES_tradnl"/>
        </w:rPr>
        <w:t>Conclusiones</w:t>
      </w:r>
      <w:r w:rsidRPr="009C4A27">
        <w:rPr>
          <w:lang w:val="es-ES_tradnl"/>
        </w:rPr>
        <w:t>.</w:t>
      </w:r>
      <w:bookmarkEnd w:id="7"/>
      <w:r w:rsidRPr="009C4A27">
        <w:rPr>
          <w:lang w:val="es-ES_tradnl"/>
        </w:rPr>
        <w:t xml:space="preserve"> </w:t>
      </w:r>
    </w:p>
    <w:p w:rsidR="001D10EA" w:rsidRPr="001D10EA" w:rsidRDefault="001D10EA" w:rsidP="001D10EA">
      <w:pPr>
        <w:pStyle w:val="Prrafodelista"/>
        <w:rPr>
          <w:rFonts w:ascii="Palatino Linotype" w:eastAsia="Calibri" w:hAnsi="Palatino Linotype" w:cs="Arial"/>
          <w:lang w:val="es-ES_tradnl"/>
        </w:rPr>
      </w:pPr>
    </w:p>
    <w:p w:rsidR="0074565F" w:rsidRPr="0074565F" w:rsidRDefault="0074565F"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Times New Roman" w:hAnsi="Palatino Linotype" w:cs="Arial"/>
          <w:color w:val="000000"/>
        </w:rPr>
      </w:pPr>
      <w:r w:rsidRPr="0074565F">
        <w:rPr>
          <w:rFonts w:ascii="Palatino Linotype" w:eastAsia="Times New Roman" w:hAnsi="Palatino Linotype" w:cs="Arial"/>
          <w:color w:val="000000"/>
        </w:rPr>
        <w:t xml:space="preserve">Los </w:t>
      </w:r>
      <w:r w:rsidRPr="0051216D">
        <w:rPr>
          <w:rFonts w:ascii="Palatino Linotype" w:hAnsi="Palatino Linotype"/>
          <w:lang w:val="es-ES_tradnl"/>
        </w:rPr>
        <w:t>Legisladores</w:t>
      </w:r>
      <w:r w:rsidRPr="0074565F">
        <w:rPr>
          <w:rFonts w:ascii="Palatino Linotype" w:hAnsi="Palatino Linotype"/>
        </w:rPr>
        <w:t xml:space="preserve"> o Grupos Parlamentarios,</w:t>
      </w:r>
      <w:r w:rsidRPr="0074565F">
        <w:rPr>
          <w:rFonts w:ascii="Palatino Linotype" w:eastAsia="Times New Roman" w:hAnsi="Palatino Linotype" w:cs="Arial"/>
          <w:color w:val="000000"/>
        </w:rPr>
        <w:t xml:space="preserve"> de la </w:t>
      </w:r>
      <w:r w:rsidRPr="0074565F">
        <w:rPr>
          <w:rFonts w:ascii="Palatino Linotype" w:eastAsia="Calibri" w:hAnsi="Palatino Linotype" w:cs="Arial"/>
          <w:lang w:val="es-ES_tradnl" w:eastAsia="es-MX"/>
        </w:rPr>
        <w:t>de la Legislatura del Estado de México</w:t>
      </w:r>
      <w:r w:rsidRPr="0074565F">
        <w:rPr>
          <w:rFonts w:ascii="Palatino Linotype" w:eastAsia="Calibri" w:hAnsi="Palatino Linotype" w:cs="Arial"/>
          <w:lang w:eastAsia="es-MX"/>
        </w:rPr>
        <w:t xml:space="preserve"> </w:t>
      </w:r>
      <w:r w:rsidRPr="0074565F">
        <w:rPr>
          <w:rFonts w:ascii="Palatino Linotype" w:eastAsia="Times New Roman" w:hAnsi="Palatino Linotype" w:cs="Arial"/>
          <w:color w:val="000000"/>
          <w:lang w:val="es-ES_tradnl"/>
        </w:rPr>
        <w:t>son los encargados de gestionar los apoyos</w:t>
      </w:r>
      <w:r w:rsidRPr="0074565F">
        <w:rPr>
          <w:rFonts w:ascii="Palatino Linotype" w:eastAsia="Times New Roman" w:hAnsi="Palatino Linotype" w:cs="Arial"/>
          <w:color w:val="000000"/>
        </w:rPr>
        <w:t xml:space="preserve"> correspondientes al</w:t>
      </w:r>
      <w:r w:rsidRPr="0074565F">
        <w:rPr>
          <w:rFonts w:ascii="Palatino Linotype" w:eastAsia="Times New Roman" w:hAnsi="Palatino Linotype" w:cs="Arial"/>
          <w:color w:val="000000"/>
          <w:lang w:val="es-ES_tradnl"/>
        </w:rPr>
        <w:t xml:space="preserve"> Programa de Apoyo a la Comunidad ante la Secretaría de Finanzas</w:t>
      </w:r>
      <w:r w:rsidRPr="0074565F">
        <w:rPr>
          <w:rFonts w:ascii="Palatino Linotype" w:eastAsia="Times New Roman" w:hAnsi="Palatino Linotype" w:cs="Arial"/>
          <w:color w:val="000000"/>
        </w:rPr>
        <w:t xml:space="preserve">; toda vez que </w:t>
      </w:r>
      <w:r w:rsidRPr="0074565F">
        <w:rPr>
          <w:rFonts w:ascii="Palatino Linotype" w:hAnsi="Palatino Linotype"/>
        </w:rPr>
        <w:t>cuentan con documentación para acreditar la solicitud y entrega de materiales provenientes del citado Programa.</w:t>
      </w:r>
    </w:p>
    <w:p w:rsidR="0074565F" w:rsidRPr="0074565F" w:rsidRDefault="0074565F" w:rsidP="00407AB2">
      <w:pPr>
        <w:pStyle w:val="Prrafodelista"/>
        <w:ind w:left="360"/>
        <w:rPr>
          <w:rFonts w:ascii="Palatino Linotype" w:eastAsia="Times New Roman" w:hAnsi="Palatino Linotype" w:cs="Arial"/>
          <w:color w:val="000000"/>
        </w:rPr>
      </w:pPr>
    </w:p>
    <w:p w:rsidR="0074565F" w:rsidRPr="00407AB2" w:rsidRDefault="0074565F"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eastAsia="Calibri" w:hAnsi="Palatino Linotype" w:cs="Arial"/>
          <w:lang w:eastAsia="es-MX"/>
        </w:rPr>
      </w:pPr>
      <w:r w:rsidRPr="0074565F">
        <w:rPr>
          <w:rFonts w:ascii="Palatino Linotype" w:eastAsia="Times New Roman" w:hAnsi="Palatino Linotype" w:cs="Arial"/>
          <w:color w:val="000000"/>
        </w:rPr>
        <w:t xml:space="preserve">Todos los Sujetos Obligados están obligados a </w:t>
      </w:r>
      <w:r w:rsidRPr="0074565F">
        <w:rPr>
          <w:rFonts w:ascii="Palatino Linotype" w:eastAsia="Calibri" w:hAnsi="Palatino Linotype" w:cs="Arial"/>
          <w:lang w:val="es-ES_tradnl" w:eastAsia="es-MX"/>
        </w:rPr>
        <w:t xml:space="preserve">documentar toda la información que se </w:t>
      </w:r>
      <w:r w:rsidRPr="0051216D">
        <w:rPr>
          <w:rFonts w:ascii="Palatino Linotype" w:hAnsi="Palatino Linotype"/>
          <w:lang w:val="es-ES_tradnl"/>
        </w:rPr>
        <w:t>genere</w:t>
      </w:r>
      <w:r w:rsidRPr="0074565F">
        <w:rPr>
          <w:rFonts w:ascii="Palatino Linotype" w:eastAsia="Calibri" w:hAnsi="Palatino Linotype" w:cs="Arial"/>
          <w:lang w:val="es-ES_tradnl" w:eastAsia="es-MX"/>
        </w:rPr>
        <w:t xml:space="preserve"> </w:t>
      </w:r>
      <w:r w:rsidRPr="0074565F">
        <w:rPr>
          <w:rFonts w:ascii="Palatino Linotype" w:hAnsi="Palatino Linotype"/>
        </w:rPr>
        <w:t>derivado</w:t>
      </w:r>
      <w:r w:rsidRPr="0074565F">
        <w:rPr>
          <w:rFonts w:ascii="Palatino Linotype" w:eastAsia="Calibri" w:hAnsi="Palatino Linotype" w:cs="Arial"/>
          <w:lang w:val="es-ES_tradnl" w:eastAsia="es-MX"/>
        </w:rPr>
        <w:t xml:space="preserve"> de sus facultades, atribuciones y competencias, en este caso en particular, es obligación de los Diputados documentar toda la información que se genera derivado del cargo que ostentan y de las actividades que desempeñan</w:t>
      </w:r>
      <w:r w:rsidR="00407AB2">
        <w:rPr>
          <w:rFonts w:ascii="Palatino Linotype" w:eastAsia="Calibri" w:hAnsi="Palatino Linotype" w:cs="Arial"/>
          <w:lang w:val="es-ES_tradnl" w:eastAsia="es-MX"/>
        </w:rPr>
        <w:t>.</w:t>
      </w:r>
    </w:p>
    <w:p w:rsidR="00407AB2" w:rsidRPr="0074565F" w:rsidRDefault="00407AB2" w:rsidP="00407AB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eastAsia="Calibri" w:hAnsi="Palatino Linotype" w:cs="Arial"/>
          <w:lang w:eastAsia="es-MX"/>
        </w:rPr>
      </w:pPr>
    </w:p>
    <w:p w:rsidR="0074565F" w:rsidRPr="0074565F" w:rsidRDefault="0074565F" w:rsidP="0051216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93" w:firstLine="0"/>
        <w:jc w:val="both"/>
        <w:rPr>
          <w:rFonts w:ascii="Palatino Linotype" w:hAnsi="Palatino Linotype"/>
          <w:lang w:val="es-ES_tradnl"/>
        </w:rPr>
      </w:pPr>
      <w:r w:rsidRPr="0074565F">
        <w:rPr>
          <w:rFonts w:ascii="Palatino Linotype" w:eastAsia="Calibri" w:hAnsi="Palatino Linotype" w:cs="Arial"/>
          <w:lang w:val="es-ES_tradnl" w:eastAsia="es-MX"/>
        </w:rPr>
        <w:t xml:space="preserve">Se debió de haber ordenado </w:t>
      </w:r>
      <w:r w:rsidRPr="0051216D">
        <w:rPr>
          <w:rFonts w:ascii="Palatino Linotype" w:hAnsi="Palatino Linotype"/>
          <w:lang w:val="es-ES_tradnl"/>
        </w:rPr>
        <w:t>una</w:t>
      </w:r>
      <w:r w:rsidRPr="0074565F">
        <w:rPr>
          <w:rFonts w:ascii="Palatino Linotype" w:eastAsia="Calibri" w:hAnsi="Palatino Linotype" w:cs="Arial"/>
          <w:lang w:val="es-ES_tradnl" w:eastAsia="es-MX"/>
        </w:rPr>
        <w:t xml:space="preserve"> búsqueda exhaustiva y razonable en los archivos </w:t>
      </w:r>
      <w:r w:rsidRPr="0074565F">
        <w:rPr>
          <w:rFonts w:ascii="Palatino Linotype" w:hAnsi="Palatino Linotype"/>
          <w:lang w:val="es-ES_tradnl"/>
        </w:rPr>
        <w:t>del</w:t>
      </w:r>
      <w:r w:rsidRPr="0074565F">
        <w:rPr>
          <w:rFonts w:ascii="Palatino Linotype" w:eastAsia="Calibri" w:hAnsi="Palatino Linotype" w:cs="Arial"/>
          <w:lang w:val="es-ES_tradnl" w:eastAsia="es-MX"/>
        </w:rPr>
        <w:t xml:space="preserve"> </w:t>
      </w:r>
      <w:r w:rsidRPr="0074565F">
        <w:rPr>
          <w:rFonts w:ascii="Palatino Linotype" w:eastAsia="Calibri" w:hAnsi="Palatino Linotype" w:cs="Arial"/>
          <w:b/>
          <w:lang w:val="es-ES_tradnl" w:eastAsia="es-MX"/>
        </w:rPr>
        <w:t>SUJETO OBLIGADO</w:t>
      </w:r>
      <w:r w:rsidRPr="0074565F">
        <w:rPr>
          <w:rFonts w:ascii="Palatino Linotype" w:eastAsia="Calibri" w:hAnsi="Palatino Linotype" w:cs="Arial"/>
          <w:lang w:val="es-ES_tradnl" w:eastAsia="es-MX"/>
        </w:rPr>
        <w:t xml:space="preserve"> con la finalidad de entregar lo solicitado por el particular, ya que como ha quedado asentado, cuentan con información derivado de ser parte del procedimiento para acceder al </w:t>
      </w:r>
      <w:r w:rsidRPr="0074565F">
        <w:rPr>
          <w:rFonts w:ascii="Palatino Linotype" w:eastAsia="Times New Roman" w:hAnsi="Palatino Linotype" w:cs="Arial"/>
          <w:color w:val="000000"/>
          <w:lang w:val="es-ES_tradnl"/>
        </w:rPr>
        <w:t xml:space="preserve">Programa de Apoyo a la Comunidad de conformidad con los Lineamientos anteriormente mencionados, además de tener </w:t>
      </w:r>
      <w:r w:rsidRPr="0074565F">
        <w:rPr>
          <w:rFonts w:ascii="Palatino Linotype" w:eastAsia="Times New Roman" w:hAnsi="Palatino Linotype" w:cs="Arial"/>
          <w:color w:val="000000"/>
          <w:lang w:val="es-ES_tradnl"/>
        </w:rPr>
        <w:lastRenderedPageBreak/>
        <w:t xml:space="preserve">como obligación el documentar todo actuar derivado de sus funciones, </w:t>
      </w:r>
      <w:r>
        <w:rPr>
          <w:rFonts w:ascii="Palatino Linotype" w:eastAsia="Times New Roman" w:hAnsi="Palatino Linotype" w:cs="Arial"/>
          <w:color w:val="000000"/>
          <w:lang w:val="es-ES_tradnl"/>
        </w:rPr>
        <w:t>competencias o atribuciones.</w:t>
      </w:r>
    </w:p>
    <w:p w:rsidR="0074565F" w:rsidRDefault="0074565F" w:rsidP="0074565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cs="Arial"/>
          <w:lang w:val="es-ES_tradnl"/>
        </w:rPr>
      </w:pPr>
    </w:p>
    <w:p w:rsidR="00C17656" w:rsidRDefault="00C17656" w:rsidP="0074565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cs="Arial"/>
          <w:lang w:val="es-ES_tradnl"/>
        </w:rPr>
      </w:pPr>
    </w:p>
    <w:p w:rsidR="00C17656" w:rsidRDefault="00C17656" w:rsidP="0074565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cs="Arial"/>
          <w:lang w:val="es-ES_tradnl"/>
        </w:rPr>
      </w:pPr>
    </w:p>
    <w:p w:rsidR="0074565F" w:rsidRDefault="0074565F" w:rsidP="0074565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cs="Arial"/>
          <w:lang w:val="es-ES_tradnl"/>
        </w:rPr>
      </w:pPr>
    </w:p>
    <w:p w:rsidR="0074565F" w:rsidRPr="0074565F" w:rsidRDefault="0074565F" w:rsidP="0074565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cs="Arial"/>
          <w:lang w:val="es-ES_tradnl"/>
        </w:rPr>
      </w:pPr>
    </w:p>
    <w:p w:rsidR="00EC535B" w:rsidRPr="00EC535B" w:rsidRDefault="00EC535B" w:rsidP="008B0F7A">
      <w:pPr>
        <w:pStyle w:val="Prrafodelista"/>
        <w:spacing w:before="240" w:after="240" w:line="360" w:lineRule="auto"/>
        <w:ind w:left="360"/>
        <w:jc w:val="center"/>
        <w:rPr>
          <w:rFonts w:ascii="Palatino Linotype" w:eastAsia="Calibri" w:hAnsi="Palatino Linotype" w:cs="Arial"/>
          <w:b/>
          <w:color w:val="000000" w:themeColor="text1"/>
        </w:rPr>
      </w:pPr>
      <w:r w:rsidRPr="00EC535B">
        <w:rPr>
          <w:rFonts w:ascii="Palatino Linotype" w:eastAsia="Calibri" w:hAnsi="Palatino Linotype" w:cs="Arial"/>
          <w:b/>
          <w:color w:val="000000" w:themeColor="text1"/>
        </w:rPr>
        <w:t>JOSÉ GUADALUPE LUNA HERNÁNDEZ</w:t>
      </w:r>
    </w:p>
    <w:p w:rsidR="00EC535B" w:rsidRPr="00EC535B" w:rsidRDefault="00EC535B" w:rsidP="008B0F7A">
      <w:pPr>
        <w:pStyle w:val="Prrafodelista"/>
        <w:spacing w:before="240" w:after="240" w:line="360" w:lineRule="auto"/>
        <w:ind w:left="360"/>
        <w:jc w:val="center"/>
        <w:rPr>
          <w:rFonts w:ascii="Palatino Linotype" w:eastAsia="Calibri" w:hAnsi="Palatino Linotype" w:cs="Arial"/>
          <w:b/>
          <w:color w:val="000000" w:themeColor="text1"/>
        </w:rPr>
      </w:pPr>
      <w:r w:rsidRPr="00EC535B">
        <w:rPr>
          <w:rFonts w:ascii="Palatino Linotype" w:eastAsia="Calibri" w:hAnsi="Palatino Linotype" w:cs="Arial"/>
          <w:b/>
          <w:color w:val="000000" w:themeColor="text1"/>
        </w:rPr>
        <w:t>COMISIONADO</w:t>
      </w:r>
    </w:p>
    <w:p w:rsidR="00EC535B" w:rsidRPr="00EC535B" w:rsidRDefault="00EC535B" w:rsidP="008B0F7A">
      <w:pPr>
        <w:pStyle w:val="Prrafodelista"/>
        <w:spacing w:before="240" w:after="240" w:line="360" w:lineRule="auto"/>
        <w:ind w:left="360"/>
        <w:jc w:val="center"/>
        <w:rPr>
          <w:rFonts w:ascii="Palatino Linotype" w:eastAsia="Calibri" w:hAnsi="Palatino Linotype" w:cs="Arial"/>
          <w:b/>
          <w:color w:val="000000" w:themeColor="text1"/>
        </w:rPr>
      </w:pPr>
      <w:bookmarkStart w:id="8" w:name="_GoBack"/>
      <w:r w:rsidRPr="00EC535B">
        <w:rPr>
          <w:rFonts w:ascii="Palatino Linotype" w:eastAsia="Calibri" w:hAnsi="Palatino Linotype" w:cs="Arial"/>
          <w:b/>
          <w:color w:val="000000" w:themeColor="text1"/>
        </w:rPr>
        <w:t>(</w:t>
      </w:r>
      <w:r w:rsidR="004C3AE0" w:rsidRPr="00EC535B">
        <w:rPr>
          <w:rFonts w:ascii="Palatino Linotype" w:eastAsia="Calibri" w:hAnsi="Palatino Linotype" w:cs="Arial"/>
          <w:b/>
          <w:color w:val="000000" w:themeColor="text1"/>
        </w:rPr>
        <w:t>Rúbrica</w:t>
      </w:r>
      <w:r w:rsidRPr="00EC535B">
        <w:rPr>
          <w:rFonts w:ascii="Palatino Linotype" w:eastAsia="Calibri" w:hAnsi="Palatino Linotype" w:cs="Arial"/>
          <w:b/>
          <w:color w:val="000000" w:themeColor="text1"/>
        </w:rPr>
        <w:t>)</w:t>
      </w:r>
    </w:p>
    <w:bookmarkEnd w:id="8"/>
    <w:p w:rsidR="00EC535B" w:rsidRDefault="00EC535B" w:rsidP="00EC535B">
      <w:pPr>
        <w:pStyle w:val="Prrafodelista"/>
        <w:spacing w:line="360" w:lineRule="auto"/>
        <w:ind w:left="360"/>
        <w:rPr>
          <w:rFonts w:ascii="Palatino Linotype" w:eastAsia="Calibri" w:hAnsi="Palatino Linotype" w:cs="Arial"/>
          <w:b/>
          <w:color w:val="000000" w:themeColor="text1"/>
        </w:rPr>
      </w:pPr>
    </w:p>
    <w:p w:rsidR="008B0F7A" w:rsidRPr="00594E95" w:rsidRDefault="008B0F7A" w:rsidP="008B0F7A">
      <w:pPr>
        <w:pStyle w:val="Prrafodelista"/>
        <w:spacing w:line="360" w:lineRule="auto"/>
        <w:ind w:left="360"/>
        <w:rPr>
          <w:rFonts w:ascii="Palatino Linotype" w:eastAsia="Calibri" w:hAnsi="Palatino Linotype" w:cs="Arial"/>
          <w:b/>
          <w:color w:val="000000" w:themeColor="text1"/>
          <w:sz w:val="18"/>
          <w:lang w:val="es-ES_tradnl"/>
        </w:rPr>
      </w:pPr>
      <w:r w:rsidRPr="00594E95">
        <w:rPr>
          <w:rFonts w:ascii="Palatino Linotype" w:eastAsia="Calibri" w:hAnsi="Palatino Linotype" w:cs="Arial"/>
          <w:b/>
          <w:color w:val="000000" w:themeColor="text1"/>
          <w:sz w:val="18"/>
        </w:rPr>
        <w:t>JGLH/MAG</w:t>
      </w: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Default="00C17656" w:rsidP="00EC535B">
      <w:pPr>
        <w:pStyle w:val="Prrafodelista"/>
        <w:spacing w:line="360" w:lineRule="auto"/>
        <w:ind w:left="360"/>
        <w:rPr>
          <w:rFonts w:ascii="Palatino Linotype" w:eastAsia="Calibri" w:hAnsi="Palatino Linotype" w:cs="Arial"/>
          <w:b/>
          <w:color w:val="000000" w:themeColor="text1"/>
        </w:rPr>
      </w:pPr>
    </w:p>
    <w:p w:rsidR="00C17656" w:rsidRPr="00EC535B" w:rsidRDefault="00C17656" w:rsidP="00EC535B">
      <w:pPr>
        <w:pStyle w:val="Prrafodelista"/>
        <w:spacing w:line="360" w:lineRule="auto"/>
        <w:ind w:left="360"/>
        <w:rPr>
          <w:rFonts w:ascii="Palatino Linotype" w:eastAsia="Calibri" w:hAnsi="Palatino Linotype" w:cs="Arial"/>
          <w:b/>
          <w:color w:val="000000" w:themeColor="text1"/>
        </w:rPr>
      </w:pPr>
    </w:p>
    <w:p w:rsidR="00C17656" w:rsidRPr="00AA2DC4" w:rsidRDefault="00C17656" w:rsidP="00C17656">
      <w:pPr>
        <w:jc w:val="both"/>
        <w:rPr>
          <w:rFonts w:ascii="Palatino Linotype" w:eastAsia="MS Mincho" w:hAnsi="Palatino Linotype"/>
          <w:lang w:val="es-ES"/>
        </w:rPr>
      </w:pPr>
      <w:r w:rsidRPr="00943995">
        <w:rPr>
          <w:rFonts w:ascii="Palatino Linotype" w:hAnsi="Palatino Linotype" w:cs="Arial"/>
          <w:sz w:val="18"/>
          <w:szCs w:val="18"/>
        </w:rPr>
        <w:t>Esta hoja corresponde al</w:t>
      </w:r>
      <w:r>
        <w:rPr>
          <w:rFonts w:ascii="Palatino Linotype" w:hAnsi="Palatino Linotype" w:cs="Arial"/>
          <w:sz w:val="18"/>
          <w:szCs w:val="18"/>
        </w:rPr>
        <w:t xml:space="preserve"> Voto Disidente a la </w:t>
      </w:r>
      <w:r w:rsidRPr="00943995">
        <w:rPr>
          <w:rFonts w:ascii="Palatino Linotype" w:hAnsi="Palatino Linotype" w:cs="Arial"/>
          <w:sz w:val="18"/>
          <w:szCs w:val="18"/>
        </w:rPr>
        <w:t xml:space="preserve">resolución </w:t>
      </w:r>
      <w:r>
        <w:rPr>
          <w:rFonts w:ascii="Palatino Linotype" w:hAnsi="Palatino Linotype" w:cs="Arial"/>
          <w:sz w:val="18"/>
          <w:szCs w:val="18"/>
        </w:rPr>
        <w:t xml:space="preserve">del </w:t>
      </w:r>
      <w:r w:rsidRPr="00943995">
        <w:rPr>
          <w:rFonts w:ascii="Palatino Linotype" w:hAnsi="Palatino Linotype" w:cs="Arial"/>
          <w:sz w:val="18"/>
          <w:szCs w:val="18"/>
        </w:rPr>
        <w:t xml:space="preserve">recurso de revisión </w:t>
      </w:r>
      <w:r w:rsidRPr="00943995">
        <w:rPr>
          <w:rFonts w:ascii="Palatino Linotype" w:hAnsi="Palatino Linotype" w:cs="Arial"/>
          <w:bCs/>
          <w:sz w:val="18"/>
          <w:szCs w:val="18"/>
        </w:rPr>
        <w:t>0</w:t>
      </w:r>
      <w:r>
        <w:rPr>
          <w:rFonts w:ascii="Palatino Linotype" w:hAnsi="Palatino Linotype" w:cs="Arial"/>
          <w:bCs/>
          <w:sz w:val="18"/>
          <w:szCs w:val="18"/>
        </w:rPr>
        <w:t>4102/INFOEM/IP/RR/2018</w:t>
      </w:r>
      <w:r w:rsidR="008B0F7A">
        <w:rPr>
          <w:rFonts w:ascii="Palatino Linotype" w:hAnsi="Palatino Linotype" w:cs="Arial"/>
          <w:bCs/>
          <w:sz w:val="18"/>
          <w:szCs w:val="18"/>
        </w:rPr>
        <w:t xml:space="preserve"> de </w:t>
      </w:r>
      <w:r w:rsidRPr="00943995">
        <w:rPr>
          <w:rFonts w:ascii="Palatino Linotype" w:hAnsi="Palatino Linotype" w:cs="Arial"/>
          <w:sz w:val="18"/>
          <w:szCs w:val="18"/>
        </w:rPr>
        <w:t xml:space="preserve"> fecha </w:t>
      </w:r>
      <w:r w:rsidR="008B0F7A">
        <w:rPr>
          <w:rFonts w:ascii="Palatino Linotype" w:hAnsi="Palatino Linotype" w:cs="Arial"/>
          <w:sz w:val="18"/>
          <w:szCs w:val="18"/>
        </w:rPr>
        <w:t>nueve (9) de enero de dos mil diecinueve.</w:t>
      </w:r>
    </w:p>
    <w:p w:rsidR="008B0F7A" w:rsidRPr="00594E95" w:rsidRDefault="008B0F7A">
      <w:pPr>
        <w:pStyle w:val="Prrafodelista"/>
        <w:spacing w:line="360" w:lineRule="auto"/>
        <w:ind w:left="360"/>
        <w:rPr>
          <w:rFonts w:ascii="Palatino Linotype" w:eastAsia="Calibri" w:hAnsi="Palatino Linotype" w:cs="Arial"/>
          <w:b/>
          <w:color w:val="000000" w:themeColor="text1"/>
          <w:sz w:val="18"/>
          <w:lang w:val="es-ES_tradnl"/>
        </w:rPr>
      </w:pPr>
    </w:p>
    <w:sectPr w:rsidR="008B0F7A" w:rsidRPr="00594E95" w:rsidSect="00506381">
      <w:headerReference w:type="even" r:id="rId12"/>
      <w:headerReference w:type="default" r:id="rId13"/>
      <w:footerReference w:type="even" r:id="rId14"/>
      <w:footerReference w:type="default" r:id="rId15"/>
      <w:headerReference w:type="first" r:id="rId16"/>
      <w:footerReference w:type="first" r:id="rId17"/>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52" w:rsidRDefault="00BF7352" w:rsidP="00ED7332">
      <w:r>
        <w:separator/>
      </w:r>
    </w:p>
  </w:endnote>
  <w:endnote w:type="continuationSeparator" w:id="0">
    <w:p w:rsidR="00BF7352" w:rsidRDefault="00BF7352"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B2" w:rsidRDefault="00407A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407AB2" w:rsidRDefault="00407AB2">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B6DA8">
              <w:rPr>
                <w:rFonts w:ascii="Palatino Linotype" w:hAnsi="Palatino Linotype"/>
                <w:b/>
                <w:bCs/>
                <w:noProof/>
                <w:sz w:val="20"/>
                <w:szCs w:val="20"/>
              </w:rPr>
              <w:t>22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B6DA8">
              <w:rPr>
                <w:rFonts w:ascii="Palatino Linotype" w:hAnsi="Palatino Linotype"/>
                <w:b/>
                <w:bCs/>
                <w:noProof/>
                <w:sz w:val="20"/>
                <w:szCs w:val="20"/>
              </w:rPr>
              <w:t>23</w:t>
            </w:r>
            <w:r w:rsidRPr="0052203D">
              <w:rPr>
                <w:rFonts w:ascii="Palatino Linotype" w:hAnsi="Palatino Linotype"/>
                <w:b/>
                <w:bCs/>
                <w:sz w:val="20"/>
                <w:szCs w:val="20"/>
              </w:rPr>
              <w:fldChar w:fldCharType="end"/>
            </w:r>
          </w:p>
        </w:sdtContent>
      </w:sdt>
    </w:sdtContent>
  </w:sdt>
  <w:p w:rsidR="00407AB2" w:rsidRDefault="00407AB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B2" w:rsidRDefault="00407A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52" w:rsidRDefault="00BF7352" w:rsidP="00ED7332">
      <w:r>
        <w:separator/>
      </w:r>
    </w:p>
  </w:footnote>
  <w:footnote w:type="continuationSeparator" w:id="0">
    <w:p w:rsidR="00BF7352" w:rsidRDefault="00BF7352" w:rsidP="00ED7332">
      <w:r>
        <w:continuationSeparator/>
      </w:r>
    </w:p>
  </w:footnote>
  <w:footnote w:id="1">
    <w:p w:rsidR="00407AB2" w:rsidRDefault="00407AB2">
      <w:pPr>
        <w:pStyle w:val="Textonotapie"/>
      </w:pPr>
      <w:r>
        <w:rPr>
          <w:rStyle w:val="Refdenotaalpie"/>
        </w:rPr>
        <w:footnoteRef/>
      </w:r>
      <w:r>
        <w:t xml:space="preserve"> Punto 6 de los </w:t>
      </w:r>
      <w:r w:rsidRPr="002472F4">
        <w:t>Lineamientos para el Ejercicio y Control del Presupuesto Asignado al Programa de Apoyo a la Comunidad</w:t>
      </w:r>
    </w:p>
  </w:footnote>
  <w:footnote w:id="2">
    <w:p w:rsidR="00407AB2" w:rsidRDefault="00407AB2">
      <w:pPr>
        <w:pStyle w:val="Textonotapie"/>
      </w:pPr>
      <w:r>
        <w:rPr>
          <w:rStyle w:val="Refdenotaalpie"/>
        </w:rPr>
        <w:footnoteRef/>
      </w:r>
      <w:r>
        <w:t xml:space="preserve"> Entendiéndose como a</w:t>
      </w:r>
      <w:r w:rsidRPr="002472F4">
        <w:t xml:space="preserve"> la persona, comunidad, grupo social o dependencia, a quienes se otorgan bienes, servicios o apoyos del Programa</w:t>
      </w:r>
    </w:p>
  </w:footnote>
  <w:footnote w:id="3">
    <w:p w:rsidR="00407AB2" w:rsidRPr="007674CB" w:rsidRDefault="00407AB2" w:rsidP="00511839">
      <w:pPr>
        <w:pStyle w:val="Textonotapie"/>
        <w:jc w:val="both"/>
        <w:rPr>
          <w:lang w:val="es-ES"/>
        </w:rPr>
      </w:pPr>
      <w:r>
        <w:rPr>
          <w:rStyle w:val="Refdenotaalpie"/>
        </w:rPr>
        <w:footnoteRef/>
      </w:r>
      <w:r>
        <w:t xml:space="preserve"> </w:t>
      </w:r>
      <w:proofErr w:type="spellStart"/>
      <w:r>
        <w:t>Delmer</w:t>
      </w:r>
      <w:proofErr w:type="spellEnd"/>
      <w:r>
        <w:t xml:space="preserve"> D. </w:t>
      </w:r>
      <w:proofErr w:type="spellStart"/>
      <w:r>
        <w:t>Dunn</w:t>
      </w:r>
      <w:proofErr w:type="spellEnd"/>
      <w:r>
        <w:t>, “</w:t>
      </w:r>
      <w:proofErr w:type="spellStart"/>
      <w:r>
        <w:t>Mixing</w:t>
      </w:r>
      <w:proofErr w:type="spellEnd"/>
      <w:r>
        <w:t xml:space="preserve"> </w:t>
      </w:r>
      <w:proofErr w:type="spellStart"/>
      <w:r>
        <w:t>Elected</w:t>
      </w:r>
      <w:proofErr w:type="spellEnd"/>
      <w:r>
        <w:t xml:space="preserve"> and </w:t>
      </w:r>
      <w:proofErr w:type="spellStart"/>
      <w:r>
        <w:t>Nonelected</w:t>
      </w:r>
      <w:proofErr w:type="spellEnd"/>
      <w:r>
        <w:t xml:space="preserve"> </w:t>
      </w:r>
      <w:proofErr w:type="spellStart"/>
      <w:r>
        <w:t>Officials</w:t>
      </w:r>
      <w:proofErr w:type="spellEnd"/>
      <w:r>
        <w:t xml:space="preserve"> in </w:t>
      </w:r>
      <w:proofErr w:type="spellStart"/>
      <w:r>
        <w:t>Democratic</w:t>
      </w:r>
      <w:proofErr w:type="spellEnd"/>
      <w:r>
        <w:t xml:space="preserve"> </w:t>
      </w:r>
      <w:proofErr w:type="spellStart"/>
      <w:r>
        <w:t>Policy</w:t>
      </w:r>
      <w:proofErr w:type="spellEnd"/>
      <w:r>
        <w:t xml:space="preserve"> </w:t>
      </w:r>
      <w:proofErr w:type="spellStart"/>
      <w:r>
        <w:t>Making</w:t>
      </w:r>
      <w:proofErr w:type="spellEnd"/>
      <w:r>
        <w:t xml:space="preserve">: Fundamentals of </w:t>
      </w:r>
      <w:proofErr w:type="spellStart"/>
      <w:r>
        <w:t>Accountability</w:t>
      </w:r>
      <w:proofErr w:type="spellEnd"/>
      <w:r>
        <w:t xml:space="preserve"> and </w:t>
      </w:r>
      <w:proofErr w:type="spellStart"/>
      <w:r>
        <w:t>Representation</w:t>
      </w:r>
      <w:proofErr w:type="spellEnd"/>
      <w:r>
        <w:t xml:space="preserve">, Cambridge </w:t>
      </w:r>
      <w:proofErr w:type="spellStart"/>
      <w:r>
        <w:t>University</w:t>
      </w:r>
      <w:proofErr w:type="spellEnd"/>
      <w:r>
        <w:t xml:space="preserve"> </w:t>
      </w:r>
      <w:proofErr w:type="spellStart"/>
      <w:r>
        <w:t>Press</w:t>
      </w:r>
      <w:proofErr w:type="spellEnd"/>
      <w:r>
        <w:t xml:space="preserve">, 1999, </w:t>
      </w:r>
      <w:proofErr w:type="spellStart"/>
      <w:r>
        <w:t>p298</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B2" w:rsidRDefault="00BF735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B2" w:rsidRDefault="00BF735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407AB2" w:rsidRDefault="00407A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AB2" w:rsidRDefault="00BF735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0B0"/>
    <w:multiLevelType w:val="hybridMultilevel"/>
    <w:tmpl w:val="906AC364"/>
    <w:lvl w:ilvl="0" w:tplc="61B24ADA">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15:restartNumberingAfterBreak="0">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524AE3"/>
    <w:multiLevelType w:val="hybridMultilevel"/>
    <w:tmpl w:val="78140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E1730"/>
    <w:multiLevelType w:val="hybridMultilevel"/>
    <w:tmpl w:val="9280D4D2"/>
    <w:lvl w:ilvl="0" w:tplc="B3D0C3A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DB7AD1"/>
    <w:multiLevelType w:val="hybridMultilevel"/>
    <w:tmpl w:val="9280D4D2"/>
    <w:lvl w:ilvl="0" w:tplc="B3D0C3A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4"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15:restartNumberingAfterBreak="0">
    <w:nsid w:val="47AC5D89"/>
    <w:multiLevelType w:val="hybridMultilevel"/>
    <w:tmpl w:val="C94E487C"/>
    <w:lvl w:ilvl="0" w:tplc="281E5080">
      <w:start w:val="1"/>
      <w:numFmt w:val="decimal"/>
      <w:lvlText w:val="%1."/>
      <w:lvlJc w:val="left"/>
      <w:pPr>
        <w:ind w:left="360"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15:restartNumberingAfterBreak="0">
    <w:nsid w:val="493D7E5D"/>
    <w:multiLevelType w:val="hybridMultilevel"/>
    <w:tmpl w:val="EACEA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9B4106F"/>
    <w:multiLevelType w:val="hybridMultilevel"/>
    <w:tmpl w:val="6EC055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2B56131"/>
    <w:multiLevelType w:val="hybridMultilevel"/>
    <w:tmpl w:val="CB8411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047F92"/>
    <w:multiLevelType w:val="hybridMultilevel"/>
    <w:tmpl w:val="A3CE874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9"/>
  </w:num>
  <w:num w:numId="3">
    <w:abstractNumId w:val="32"/>
  </w:num>
  <w:num w:numId="4">
    <w:abstractNumId w:val="7"/>
  </w:num>
  <w:num w:numId="5">
    <w:abstractNumId w:val="13"/>
  </w:num>
  <w:num w:numId="6">
    <w:abstractNumId w:val="2"/>
  </w:num>
  <w:num w:numId="7">
    <w:abstractNumId w:val="22"/>
  </w:num>
  <w:num w:numId="8">
    <w:abstractNumId w:val="34"/>
  </w:num>
  <w:num w:numId="9">
    <w:abstractNumId w:val="17"/>
  </w:num>
  <w:num w:numId="10">
    <w:abstractNumId w:val="1"/>
  </w:num>
  <w:num w:numId="11">
    <w:abstractNumId w:val="0"/>
  </w:num>
  <w:num w:numId="12">
    <w:abstractNumId w:val="21"/>
  </w:num>
  <w:num w:numId="13">
    <w:abstractNumId w:val="4"/>
  </w:num>
  <w:num w:numId="14">
    <w:abstractNumId w:val="28"/>
  </w:num>
  <w:num w:numId="15">
    <w:abstractNumId w:val="27"/>
  </w:num>
  <w:num w:numId="16">
    <w:abstractNumId w:val="20"/>
  </w:num>
  <w:num w:numId="17">
    <w:abstractNumId w:val="10"/>
  </w:num>
  <w:num w:numId="18">
    <w:abstractNumId w:val="8"/>
  </w:num>
  <w:num w:numId="19">
    <w:abstractNumId w:val="29"/>
  </w:num>
  <w:num w:numId="20">
    <w:abstractNumId w:val="16"/>
  </w:num>
  <w:num w:numId="21">
    <w:abstractNumId w:val="33"/>
  </w:num>
  <w:num w:numId="22">
    <w:abstractNumId w:val="12"/>
  </w:num>
  <w:num w:numId="23">
    <w:abstractNumId w:val="14"/>
  </w:num>
  <w:num w:numId="24">
    <w:abstractNumId w:val="24"/>
  </w:num>
  <w:num w:numId="25">
    <w:abstractNumId w:val="19"/>
  </w:num>
  <w:num w:numId="26">
    <w:abstractNumId w:val="3"/>
  </w:num>
  <w:num w:numId="27">
    <w:abstractNumId w:val="15"/>
  </w:num>
  <w:num w:numId="28">
    <w:abstractNumId w:val="26"/>
  </w:num>
  <w:num w:numId="29">
    <w:abstractNumId w:val="5"/>
  </w:num>
  <w:num w:numId="30">
    <w:abstractNumId w:val="31"/>
  </w:num>
  <w:num w:numId="31">
    <w:abstractNumId w:val="0"/>
  </w:num>
  <w:num w:numId="32">
    <w:abstractNumId w:val="6"/>
  </w:num>
  <w:num w:numId="33">
    <w:abstractNumId w:val="25"/>
  </w:num>
  <w:num w:numId="34">
    <w:abstractNumId w:val="18"/>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3289D"/>
    <w:rsid w:val="000350F9"/>
    <w:rsid w:val="00045EDE"/>
    <w:rsid w:val="00064854"/>
    <w:rsid w:val="00074B24"/>
    <w:rsid w:val="0009296B"/>
    <w:rsid w:val="00097AD7"/>
    <w:rsid w:val="000B0E25"/>
    <w:rsid w:val="000F1159"/>
    <w:rsid w:val="000F2AC8"/>
    <w:rsid w:val="00103510"/>
    <w:rsid w:val="00115126"/>
    <w:rsid w:val="0015416E"/>
    <w:rsid w:val="0016141F"/>
    <w:rsid w:val="00161D60"/>
    <w:rsid w:val="00173575"/>
    <w:rsid w:val="001A20D2"/>
    <w:rsid w:val="001A2F06"/>
    <w:rsid w:val="001C6C91"/>
    <w:rsid w:val="001D10EA"/>
    <w:rsid w:val="001E2E42"/>
    <w:rsid w:val="001F0577"/>
    <w:rsid w:val="00203272"/>
    <w:rsid w:val="002252EC"/>
    <w:rsid w:val="00230BB9"/>
    <w:rsid w:val="002472F4"/>
    <w:rsid w:val="00253251"/>
    <w:rsid w:val="00255331"/>
    <w:rsid w:val="0026502D"/>
    <w:rsid w:val="00274977"/>
    <w:rsid w:val="002813E1"/>
    <w:rsid w:val="00290D96"/>
    <w:rsid w:val="002A3A54"/>
    <w:rsid w:val="002E4EAD"/>
    <w:rsid w:val="002F0112"/>
    <w:rsid w:val="002F2030"/>
    <w:rsid w:val="002F596E"/>
    <w:rsid w:val="00300863"/>
    <w:rsid w:val="003061F2"/>
    <w:rsid w:val="00313DBF"/>
    <w:rsid w:val="003233CE"/>
    <w:rsid w:val="00364D1A"/>
    <w:rsid w:val="00364E7F"/>
    <w:rsid w:val="003672A4"/>
    <w:rsid w:val="003765B0"/>
    <w:rsid w:val="0038405F"/>
    <w:rsid w:val="003919E4"/>
    <w:rsid w:val="00396F0C"/>
    <w:rsid w:val="003A43CE"/>
    <w:rsid w:val="003A5803"/>
    <w:rsid w:val="003B6DA8"/>
    <w:rsid w:val="003C68B6"/>
    <w:rsid w:val="003D1215"/>
    <w:rsid w:val="003D513F"/>
    <w:rsid w:val="003F71B7"/>
    <w:rsid w:val="00406467"/>
    <w:rsid w:val="00407AB2"/>
    <w:rsid w:val="00421FE8"/>
    <w:rsid w:val="004252DB"/>
    <w:rsid w:val="00430106"/>
    <w:rsid w:val="00441FE4"/>
    <w:rsid w:val="00482790"/>
    <w:rsid w:val="004915D5"/>
    <w:rsid w:val="004A75D5"/>
    <w:rsid w:val="004C3AE0"/>
    <w:rsid w:val="004C4171"/>
    <w:rsid w:val="004C4360"/>
    <w:rsid w:val="004D1629"/>
    <w:rsid w:val="004D62A3"/>
    <w:rsid w:val="00500365"/>
    <w:rsid w:val="0050137A"/>
    <w:rsid w:val="00503141"/>
    <w:rsid w:val="00506381"/>
    <w:rsid w:val="00511839"/>
    <w:rsid w:val="0051216D"/>
    <w:rsid w:val="0052203D"/>
    <w:rsid w:val="00557948"/>
    <w:rsid w:val="0058108F"/>
    <w:rsid w:val="00586E51"/>
    <w:rsid w:val="00594E95"/>
    <w:rsid w:val="005C6F0C"/>
    <w:rsid w:val="00614828"/>
    <w:rsid w:val="00630699"/>
    <w:rsid w:val="00633DCF"/>
    <w:rsid w:val="0063753D"/>
    <w:rsid w:val="00644DC3"/>
    <w:rsid w:val="00651B65"/>
    <w:rsid w:val="006661BC"/>
    <w:rsid w:val="00680FB4"/>
    <w:rsid w:val="00696E58"/>
    <w:rsid w:val="00697875"/>
    <w:rsid w:val="0070034D"/>
    <w:rsid w:val="00707602"/>
    <w:rsid w:val="00711276"/>
    <w:rsid w:val="00716894"/>
    <w:rsid w:val="007226CE"/>
    <w:rsid w:val="007455F7"/>
    <w:rsid w:val="0074565F"/>
    <w:rsid w:val="007631ED"/>
    <w:rsid w:val="00763471"/>
    <w:rsid w:val="00774A7F"/>
    <w:rsid w:val="0077794D"/>
    <w:rsid w:val="007A4E77"/>
    <w:rsid w:val="007A6A25"/>
    <w:rsid w:val="007A76AC"/>
    <w:rsid w:val="007B194A"/>
    <w:rsid w:val="007B1C16"/>
    <w:rsid w:val="007B70C2"/>
    <w:rsid w:val="007D7078"/>
    <w:rsid w:val="00835B3B"/>
    <w:rsid w:val="008513A8"/>
    <w:rsid w:val="00876E43"/>
    <w:rsid w:val="00880EB4"/>
    <w:rsid w:val="008A78F1"/>
    <w:rsid w:val="008B0F7A"/>
    <w:rsid w:val="008B29B7"/>
    <w:rsid w:val="008B70FB"/>
    <w:rsid w:val="008B7D1A"/>
    <w:rsid w:val="008C3561"/>
    <w:rsid w:val="008F1F4E"/>
    <w:rsid w:val="00930C6C"/>
    <w:rsid w:val="00952EB7"/>
    <w:rsid w:val="0097464F"/>
    <w:rsid w:val="0099042C"/>
    <w:rsid w:val="009C4A27"/>
    <w:rsid w:val="009D5E66"/>
    <w:rsid w:val="009E7D34"/>
    <w:rsid w:val="00A01EA3"/>
    <w:rsid w:val="00AA332F"/>
    <w:rsid w:val="00AE112C"/>
    <w:rsid w:val="00AE1FD6"/>
    <w:rsid w:val="00B06084"/>
    <w:rsid w:val="00B079D3"/>
    <w:rsid w:val="00B305DB"/>
    <w:rsid w:val="00B35501"/>
    <w:rsid w:val="00B82DF9"/>
    <w:rsid w:val="00B847C6"/>
    <w:rsid w:val="00B86156"/>
    <w:rsid w:val="00B942A9"/>
    <w:rsid w:val="00B97192"/>
    <w:rsid w:val="00BA498A"/>
    <w:rsid w:val="00BA7541"/>
    <w:rsid w:val="00BC23A5"/>
    <w:rsid w:val="00BE7FDE"/>
    <w:rsid w:val="00BF0187"/>
    <w:rsid w:val="00BF7352"/>
    <w:rsid w:val="00C04ABD"/>
    <w:rsid w:val="00C1580D"/>
    <w:rsid w:val="00C17656"/>
    <w:rsid w:val="00C36B1F"/>
    <w:rsid w:val="00C55516"/>
    <w:rsid w:val="00C646A5"/>
    <w:rsid w:val="00C64CFF"/>
    <w:rsid w:val="00C7087D"/>
    <w:rsid w:val="00C74DDE"/>
    <w:rsid w:val="00C8234C"/>
    <w:rsid w:val="00C87E9E"/>
    <w:rsid w:val="00CB3643"/>
    <w:rsid w:val="00CD3F2D"/>
    <w:rsid w:val="00CE058D"/>
    <w:rsid w:val="00CE6181"/>
    <w:rsid w:val="00CF2417"/>
    <w:rsid w:val="00D075E8"/>
    <w:rsid w:val="00D212CB"/>
    <w:rsid w:val="00D349C5"/>
    <w:rsid w:val="00D37C48"/>
    <w:rsid w:val="00D420C4"/>
    <w:rsid w:val="00D570BC"/>
    <w:rsid w:val="00D86E35"/>
    <w:rsid w:val="00DB5AF7"/>
    <w:rsid w:val="00DE28AC"/>
    <w:rsid w:val="00DF58C8"/>
    <w:rsid w:val="00E043DE"/>
    <w:rsid w:val="00E12C1D"/>
    <w:rsid w:val="00E20585"/>
    <w:rsid w:val="00E31B8B"/>
    <w:rsid w:val="00E4540E"/>
    <w:rsid w:val="00E57B0A"/>
    <w:rsid w:val="00E60C19"/>
    <w:rsid w:val="00E67744"/>
    <w:rsid w:val="00E80889"/>
    <w:rsid w:val="00EA4216"/>
    <w:rsid w:val="00EB46CE"/>
    <w:rsid w:val="00EC535B"/>
    <w:rsid w:val="00ED5776"/>
    <w:rsid w:val="00ED7332"/>
    <w:rsid w:val="00EE3F52"/>
    <w:rsid w:val="00EF0E6B"/>
    <w:rsid w:val="00EF4D4D"/>
    <w:rsid w:val="00F15D14"/>
    <w:rsid w:val="00F30397"/>
    <w:rsid w:val="00F3413E"/>
    <w:rsid w:val="00F61C8D"/>
    <w:rsid w:val="00F71FF7"/>
    <w:rsid w:val="00F73EA1"/>
    <w:rsid w:val="00F75AE7"/>
    <w:rsid w:val="00F77503"/>
    <w:rsid w:val="00F93957"/>
    <w:rsid w:val="00FB534E"/>
    <w:rsid w:val="00FC0B18"/>
    <w:rsid w:val="00FE7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01EA3"/>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A01EA3"/>
    <w:rPr>
      <w:rFonts w:asciiTheme="majorHAnsi" w:eastAsiaTheme="majorEastAsia" w:hAnsiTheme="majorHAnsi" w:cstheme="majorBidi"/>
      <w:color w:val="1F4D78" w:themeColor="accent1" w:themeShade="7F"/>
      <w:sz w:val="24"/>
      <w:szCs w:val="24"/>
      <w:bdr w:val="nil"/>
    </w:rPr>
  </w:style>
  <w:style w:type="paragraph" w:styleId="TDC3">
    <w:name w:val="toc 3"/>
    <w:basedOn w:val="Normal"/>
    <w:next w:val="Normal"/>
    <w:autoRedefine/>
    <w:uiPriority w:val="39"/>
    <w:unhideWhenUsed/>
    <w:rsid w:val="00407AB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7253-2EE5-4146-99F9-D97B17B8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23</Pages>
  <Words>4444</Words>
  <Characters>24443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marianna .A.</cp:lastModifiedBy>
  <cp:revision>18</cp:revision>
  <cp:lastPrinted>2019-01-11T22:13:00Z</cp:lastPrinted>
  <dcterms:created xsi:type="dcterms:W3CDTF">2019-01-11T15:35:00Z</dcterms:created>
  <dcterms:modified xsi:type="dcterms:W3CDTF">2019-01-11T22:13:00Z</dcterms:modified>
</cp:coreProperties>
</file>